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3D" w:rsidRPr="003E460C" w:rsidRDefault="00B31B3D" w:rsidP="00B31B3D">
      <w:pPr>
        <w:autoSpaceDE w:val="0"/>
        <w:autoSpaceDN w:val="0"/>
        <w:adjustRightInd w:val="0"/>
        <w:jc w:val="center"/>
        <w:rPr>
          <w:rFonts w:ascii="Arial" w:hAnsi="Arial" w:cs="Arial"/>
          <w:b/>
          <w:bCs/>
          <w:color w:val="000000"/>
        </w:rPr>
      </w:pPr>
      <w:r w:rsidRPr="003E460C">
        <w:rPr>
          <w:rFonts w:ascii="Arial" w:hAnsi="Arial" w:cs="Arial"/>
          <w:b/>
          <w:color w:val="000000"/>
          <w:spacing w:val="1"/>
        </w:rPr>
        <w:t>ATTO DI INDIRIZZ</w:t>
      </w:r>
      <w:r>
        <w:rPr>
          <w:rFonts w:ascii="Arial" w:hAnsi="Arial" w:cs="Arial"/>
          <w:b/>
          <w:color w:val="000000"/>
          <w:spacing w:val="1"/>
        </w:rPr>
        <w:t>O PER LE ATTIVITA’ DELLA SCUOLA</w:t>
      </w:r>
    </w:p>
    <w:p w:rsidR="00B31B3D" w:rsidRPr="003E460C" w:rsidRDefault="00B31B3D" w:rsidP="00B31B3D">
      <w:pPr>
        <w:textAlignment w:val="baseline"/>
        <w:rPr>
          <w:rFonts w:ascii="Arial" w:hAnsi="Arial" w:cs="Arial"/>
          <w:b/>
          <w:color w:val="000000"/>
          <w:spacing w:val="1"/>
        </w:rPr>
      </w:pPr>
    </w:p>
    <w:p w:rsidR="00B31B3D" w:rsidRPr="003E460C" w:rsidRDefault="00B31B3D" w:rsidP="00B31B3D">
      <w:pPr>
        <w:jc w:val="center"/>
        <w:textAlignment w:val="baseline"/>
        <w:rPr>
          <w:rFonts w:ascii="Arial" w:hAnsi="Arial" w:cs="Arial"/>
          <w:b/>
          <w:color w:val="000000"/>
          <w:spacing w:val="1"/>
          <w:sz w:val="20"/>
          <w:szCs w:val="20"/>
        </w:rPr>
      </w:pPr>
      <w:r w:rsidRPr="003E460C">
        <w:rPr>
          <w:rFonts w:ascii="Arial" w:hAnsi="Arial" w:cs="Arial"/>
          <w:color w:val="000000"/>
          <w:spacing w:val="1"/>
          <w:sz w:val="20"/>
          <w:szCs w:val="20"/>
        </w:rPr>
        <w:t>(ai sensi del comma 14.4 art. 1 Legge 107 del 2015)</w:t>
      </w:r>
    </w:p>
    <w:p w:rsidR="00B31B3D" w:rsidRPr="003E460C" w:rsidRDefault="00B31B3D" w:rsidP="00B31B3D">
      <w:pPr>
        <w:textAlignment w:val="baseline"/>
        <w:rPr>
          <w:rFonts w:ascii="Arial" w:hAnsi="Arial" w:cs="Arial"/>
          <w:b/>
          <w:color w:val="000000"/>
          <w:sz w:val="20"/>
          <w:szCs w:val="20"/>
          <w:u w:val="single"/>
        </w:rPr>
      </w:pPr>
      <w:bookmarkStart w:id="0" w:name="attoindirizzo"/>
      <w:bookmarkEnd w:id="0"/>
    </w:p>
    <w:p w:rsidR="00B31B3D" w:rsidRPr="003E460C" w:rsidRDefault="00B31B3D" w:rsidP="00B31B3D">
      <w:pPr>
        <w:jc w:val="center"/>
        <w:textAlignment w:val="baseline"/>
        <w:rPr>
          <w:rFonts w:ascii="Arial" w:hAnsi="Arial" w:cs="Arial"/>
          <w:b/>
          <w:color w:val="000000"/>
          <w:sz w:val="20"/>
          <w:szCs w:val="20"/>
          <w:u w:val="single"/>
        </w:rPr>
      </w:pPr>
      <w:r w:rsidRPr="003E460C">
        <w:rPr>
          <w:rFonts w:ascii="Arial" w:hAnsi="Arial" w:cs="Arial"/>
          <w:b/>
          <w:color w:val="000000"/>
          <w:sz w:val="20"/>
          <w:szCs w:val="20"/>
          <w:u w:val="single"/>
        </w:rPr>
        <w:t>Triennio 201</w:t>
      </w:r>
      <w:bookmarkStart w:id="1" w:name="_GoBack"/>
      <w:bookmarkEnd w:id="1"/>
      <w:r w:rsidRPr="003E460C">
        <w:rPr>
          <w:rFonts w:ascii="Arial" w:hAnsi="Arial" w:cs="Arial"/>
          <w:b/>
          <w:color w:val="000000"/>
          <w:sz w:val="20"/>
          <w:szCs w:val="20"/>
          <w:u w:val="single"/>
        </w:rPr>
        <w:t>5-18</w:t>
      </w:r>
    </w:p>
    <w:p w:rsidR="00B31B3D" w:rsidRPr="003E460C" w:rsidRDefault="00B31B3D" w:rsidP="00B31B3D">
      <w:pPr>
        <w:jc w:val="center"/>
        <w:textAlignment w:val="baseline"/>
        <w:rPr>
          <w:rFonts w:ascii="Arial" w:hAnsi="Arial" w:cs="Arial"/>
          <w:b/>
          <w:color w:val="000000"/>
          <w:sz w:val="20"/>
          <w:szCs w:val="20"/>
          <w:u w:val="single"/>
        </w:rPr>
      </w:pPr>
    </w:p>
    <w:p w:rsidR="00B31B3D" w:rsidRPr="003E460C" w:rsidRDefault="00B31B3D" w:rsidP="00B31B3D">
      <w:pPr>
        <w:ind w:right="289"/>
        <w:jc w:val="both"/>
        <w:textAlignment w:val="baseline"/>
        <w:rPr>
          <w:rFonts w:ascii="Arial" w:eastAsia="Cambria" w:hAnsi="Arial" w:cs="Arial"/>
          <w:color w:val="000000"/>
          <w:sz w:val="20"/>
          <w:szCs w:val="20"/>
        </w:rPr>
      </w:pPr>
      <w:r w:rsidRPr="003E460C">
        <w:rPr>
          <w:rFonts w:ascii="Arial" w:eastAsia="Cambria" w:hAnsi="Arial" w:cs="Arial"/>
          <w:color w:val="000000"/>
          <w:sz w:val="20"/>
          <w:szCs w:val="20"/>
        </w:rPr>
        <w:t>In base all’atto di indirizzo del D.S., nel nostro</w:t>
      </w:r>
      <w:r w:rsidRPr="003E460C">
        <w:rPr>
          <w:rFonts w:ascii="Arial" w:eastAsia="Cambria" w:hAnsi="Arial" w:cs="Arial"/>
          <w:b/>
          <w:color w:val="000000"/>
          <w:sz w:val="20"/>
          <w:szCs w:val="20"/>
        </w:rPr>
        <w:t xml:space="preserve"> </w:t>
      </w:r>
      <w:r w:rsidRPr="003E460C">
        <w:rPr>
          <w:rFonts w:ascii="Arial" w:eastAsia="Cambria" w:hAnsi="Arial" w:cs="Arial"/>
          <w:color w:val="000000"/>
          <w:sz w:val="20"/>
          <w:szCs w:val="20"/>
        </w:rPr>
        <w:t>Istituto vengono perseguite le seguenti finalità:</w:t>
      </w:r>
    </w:p>
    <w:p w:rsidR="00B31B3D" w:rsidRPr="003E460C" w:rsidRDefault="00B31B3D" w:rsidP="00B31B3D">
      <w:pPr>
        <w:ind w:right="289"/>
        <w:jc w:val="both"/>
        <w:textAlignment w:val="baseline"/>
        <w:rPr>
          <w:rFonts w:ascii="Arial" w:eastAsia="Cambria" w:hAnsi="Arial" w:cs="Arial"/>
          <w:b/>
          <w:color w:val="000000"/>
          <w:sz w:val="20"/>
          <w:szCs w:val="20"/>
        </w:rPr>
      </w:pPr>
    </w:p>
    <w:p w:rsidR="00B31B3D" w:rsidRPr="003E460C" w:rsidRDefault="00B31B3D" w:rsidP="00B31B3D">
      <w:pPr>
        <w:tabs>
          <w:tab w:val="left" w:pos="792"/>
        </w:tabs>
        <w:ind w:left="432"/>
        <w:textAlignment w:val="baseline"/>
        <w:rPr>
          <w:rFonts w:ascii="Arial" w:eastAsia="Arial" w:hAnsi="Arial" w:cs="Arial"/>
          <w:color w:val="000000"/>
          <w:sz w:val="20"/>
          <w:szCs w:val="20"/>
        </w:rPr>
      </w:pPr>
      <w:r w:rsidRPr="003E460C">
        <w:rPr>
          <w:rFonts w:ascii="Arial" w:eastAsia="Arial" w:hAnsi="Arial" w:cs="Arial"/>
          <w:color w:val="000000"/>
          <w:sz w:val="20"/>
          <w:szCs w:val="20"/>
        </w:rPr>
        <w:t>.</w:t>
      </w:r>
      <w:r w:rsidRPr="003E460C">
        <w:rPr>
          <w:rFonts w:ascii="Arial" w:eastAsia="Arial" w:hAnsi="Arial" w:cs="Arial"/>
          <w:color w:val="000000"/>
          <w:sz w:val="20"/>
          <w:szCs w:val="20"/>
        </w:rPr>
        <w:tab/>
      </w:r>
      <w:r w:rsidRPr="003E460C">
        <w:rPr>
          <w:rFonts w:ascii="Arial" w:eastAsia="Cambria" w:hAnsi="Arial" w:cs="Arial"/>
          <w:color w:val="000000"/>
          <w:sz w:val="20"/>
          <w:szCs w:val="20"/>
        </w:rPr>
        <w:t>Affermazione del ruolo centrale della scuola nelle società della conoscenza</w:t>
      </w:r>
    </w:p>
    <w:p w:rsidR="00B31B3D" w:rsidRPr="003E460C" w:rsidRDefault="00B31B3D" w:rsidP="00B31B3D">
      <w:pPr>
        <w:tabs>
          <w:tab w:val="left" w:pos="792"/>
        </w:tabs>
        <w:ind w:left="432"/>
        <w:textAlignment w:val="baseline"/>
        <w:rPr>
          <w:rFonts w:ascii="Arial" w:eastAsia="Arial" w:hAnsi="Arial" w:cs="Arial"/>
          <w:color w:val="000000"/>
          <w:sz w:val="20"/>
          <w:szCs w:val="20"/>
        </w:rPr>
      </w:pPr>
      <w:r w:rsidRPr="003E460C">
        <w:rPr>
          <w:rFonts w:ascii="Arial" w:eastAsia="Arial" w:hAnsi="Arial" w:cs="Arial"/>
          <w:color w:val="000000"/>
          <w:sz w:val="20"/>
          <w:szCs w:val="20"/>
        </w:rPr>
        <w:t>.</w:t>
      </w:r>
      <w:r w:rsidRPr="003E460C">
        <w:rPr>
          <w:rFonts w:ascii="Arial" w:eastAsia="Arial" w:hAnsi="Arial" w:cs="Arial"/>
          <w:color w:val="000000"/>
          <w:sz w:val="20"/>
          <w:szCs w:val="20"/>
        </w:rPr>
        <w:tab/>
      </w:r>
      <w:r w:rsidRPr="003E460C">
        <w:rPr>
          <w:rFonts w:ascii="Arial" w:eastAsia="Cambria" w:hAnsi="Arial" w:cs="Arial"/>
          <w:color w:val="000000"/>
          <w:sz w:val="20"/>
          <w:szCs w:val="20"/>
        </w:rPr>
        <w:t>Innalzamento dei livelli di istruzione e delle competenze degli studenti</w:t>
      </w:r>
    </w:p>
    <w:p w:rsidR="00B31B3D" w:rsidRPr="003E460C" w:rsidRDefault="00B31B3D" w:rsidP="00B31B3D">
      <w:pPr>
        <w:tabs>
          <w:tab w:val="left" w:pos="792"/>
        </w:tabs>
        <w:ind w:left="432"/>
        <w:textAlignment w:val="baseline"/>
        <w:rPr>
          <w:rFonts w:ascii="Arial" w:eastAsia="Arial" w:hAnsi="Arial" w:cs="Arial"/>
          <w:color w:val="000000"/>
          <w:sz w:val="20"/>
          <w:szCs w:val="20"/>
        </w:rPr>
      </w:pPr>
      <w:r w:rsidRPr="003E460C">
        <w:rPr>
          <w:rFonts w:ascii="Arial" w:eastAsia="Arial" w:hAnsi="Arial" w:cs="Arial"/>
          <w:color w:val="000000"/>
          <w:sz w:val="20"/>
          <w:szCs w:val="20"/>
        </w:rPr>
        <w:t>.</w:t>
      </w:r>
      <w:r w:rsidRPr="003E460C">
        <w:rPr>
          <w:rFonts w:ascii="Arial" w:eastAsia="Arial" w:hAnsi="Arial" w:cs="Arial"/>
          <w:color w:val="000000"/>
          <w:sz w:val="20"/>
          <w:szCs w:val="20"/>
        </w:rPr>
        <w:tab/>
      </w:r>
      <w:r w:rsidRPr="003E460C">
        <w:rPr>
          <w:rFonts w:ascii="Arial" w:eastAsia="Cambria" w:hAnsi="Arial" w:cs="Arial"/>
          <w:color w:val="000000"/>
          <w:sz w:val="20"/>
          <w:szCs w:val="20"/>
        </w:rPr>
        <w:t>Realizzazione di una scuola aperta</w:t>
      </w:r>
    </w:p>
    <w:p w:rsidR="00B31B3D" w:rsidRPr="003E460C" w:rsidRDefault="00B31B3D" w:rsidP="00B31B3D">
      <w:pPr>
        <w:tabs>
          <w:tab w:val="left" w:pos="792"/>
        </w:tabs>
        <w:ind w:left="432"/>
        <w:jc w:val="both"/>
        <w:textAlignment w:val="baseline"/>
        <w:rPr>
          <w:rFonts w:ascii="Arial" w:eastAsia="Arial" w:hAnsi="Arial" w:cs="Arial"/>
          <w:color w:val="000000"/>
          <w:sz w:val="20"/>
          <w:szCs w:val="20"/>
        </w:rPr>
      </w:pPr>
      <w:r w:rsidRPr="003E460C">
        <w:rPr>
          <w:rFonts w:ascii="Arial" w:eastAsia="Arial" w:hAnsi="Arial" w:cs="Arial"/>
          <w:color w:val="000000"/>
          <w:sz w:val="20"/>
          <w:szCs w:val="20"/>
        </w:rPr>
        <w:t>.</w:t>
      </w:r>
      <w:r w:rsidRPr="003E460C">
        <w:rPr>
          <w:rFonts w:ascii="Arial" w:eastAsia="Arial" w:hAnsi="Arial" w:cs="Arial"/>
          <w:color w:val="000000"/>
          <w:sz w:val="20"/>
          <w:szCs w:val="20"/>
        </w:rPr>
        <w:tab/>
      </w:r>
      <w:r w:rsidRPr="003E460C">
        <w:rPr>
          <w:rFonts w:ascii="Arial" w:eastAsia="Cambria" w:hAnsi="Arial" w:cs="Arial"/>
          <w:color w:val="000000"/>
          <w:sz w:val="20"/>
          <w:szCs w:val="20"/>
        </w:rPr>
        <w:t>Garanzia del diritto allo studio, delle pari opportunità di successo formativo e di istruzione</w:t>
      </w:r>
    </w:p>
    <w:p w:rsidR="00B31B3D" w:rsidRPr="003E460C" w:rsidRDefault="00B31B3D" w:rsidP="00B31B3D">
      <w:pPr>
        <w:ind w:left="792"/>
        <w:jc w:val="both"/>
        <w:textAlignment w:val="baseline"/>
        <w:rPr>
          <w:rFonts w:ascii="Arial" w:eastAsia="Cambria" w:hAnsi="Arial" w:cs="Arial"/>
          <w:color w:val="000000"/>
          <w:sz w:val="20"/>
          <w:szCs w:val="20"/>
        </w:rPr>
      </w:pPr>
      <w:r w:rsidRPr="003E460C">
        <w:rPr>
          <w:rFonts w:ascii="Arial" w:eastAsia="Cambria" w:hAnsi="Arial" w:cs="Arial"/>
          <w:color w:val="000000"/>
          <w:sz w:val="20"/>
          <w:szCs w:val="20"/>
        </w:rPr>
        <w:t>permanente dei cittadini attraverso la piena attuazione dell’autonomia delle istituzioni scolastiche, anche in relazione alla dotazione finanziaria;</w:t>
      </w:r>
    </w:p>
    <w:p w:rsidR="00B31B3D" w:rsidRPr="003E460C" w:rsidRDefault="00B31B3D" w:rsidP="00B31B3D">
      <w:pPr>
        <w:ind w:right="-1"/>
        <w:jc w:val="both"/>
        <w:textAlignment w:val="baseline"/>
        <w:rPr>
          <w:rFonts w:ascii="Arial" w:eastAsia="Cambria" w:hAnsi="Arial" w:cs="Arial"/>
          <w:b/>
          <w:color w:val="000000"/>
          <w:sz w:val="20"/>
          <w:szCs w:val="20"/>
        </w:rPr>
      </w:pPr>
    </w:p>
    <w:p w:rsidR="00B31B3D" w:rsidRPr="003E460C" w:rsidRDefault="00B31B3D" w:rsidP="00B31B3D">
      <w:pPr>
        <w:ind w:right="-1"/>
        <w:jc w:val="both"/>
        <w:textAlignment w:val="baseline"/>
        <w:rPr>
          <w:rFonts w:ascii="Arial" w:eastAsia="Cambria" w:hAnsi="Arial" w:cs="Arial"/>
          <w:color w:val="000000"/>
          <w:sz w:val="20"/>
          <w:szCs w:val="20"/>
        </w:rPr>
      </w:pPr>
      <w:r w:rsidRPr="003E460C">
        <w:rPr>
          <w:rFonts w:ascii="Arial" w:eastAsia="Cambria" w:hAnsi="Arial" w:cs="Arial"/>
          <w:color w:val="000000"/>
          <w:sz w:val="20"/>
          <w:szCs w:val="20"/>
        </w:rPr>
        <w:t>Per quanto concerne</w:t>
      </w:r>
      <w:r w:rsidRPr="003E460C">
        <w:rPr>
          <w:rFonts w:ascii="Arial" w:eastAsia="Cambria" w:hAnsi="Arial" w:cs="Arial"/>
          <w:b/>
          <w:color w:val="000000"/>
          <w:sz w:val="20"/>
          <w:szCs w:val="20"/>
        </w:rPr>
        <w:t xml:space="preserve"> </w:t>
      </w:r>
      <w:r w:rsidRPr="003E460C">
        <w:rPr>
          <w:rFonts w:ascii="Arial" w:eastAsia="Cambria" w:hAnsi="Arial" w:cs="Arial"/>
          <w:color w:val="000000"/>
          <w:sz w:val="20"/>
          <w:szCs w:val="20"/>
        </w:rPr>
        <w:t xml:space="preserve">le priorità strategiche si tiene conto di quelle individuate dal GAV (Gruppo di auto valutazione) nella compilazione del RAV d’Istituto, </w:t>
      </w:r>
      <w:proofErr w:type="spellStart"/>
      <w:r w:rsidRPr="003E460C">
        <w:rPr>
          <w:rFonts w:ascii="Arial" w:eastAsia="Cambria" w:hAnsi="Arial" w:cs="Arial"/>
          <w:color w:val="000000"/>
          <w:sz w:val="20"/>
          <w:szCs w:val="20"/>
        </w:rPr>
        <w:t>a.s.</w:t>
      </w:r>
      <w:proofErr w:type="spellEnd"/>
      <w:r w:rsidRPr="003E460C">
        <w:rPr>
          <w:rFonts w:ascii="Arial" w:eastAsia="Cambria" w:hAnsi="Arial" w:cs="Arial"/>
          <w:color w:val="000000"/>
          <w:sz w:val="20"/>
          <w:szCs w:val="20"/>
        </w:rPr>
        <w:t xml:space="preserve"> 2014/2015, riferite ai prioritari obiettivi generali che la nostra istituzione scolastica si prefigge di realizzare, nel medio e lungo periodo, attraverso un’azione di miglioramento distinta su più versanti.</w:t>
      </w:r>
    </w:p>
    <w:p w:rsidR="00B31B3D" w:rsidRPr="003E460C" w:rsidRDefault="00B31B3D" w:rsidP="00B31B3D">
      <w:pPr>
        <w:ind w:right="-1"/>
        <w:jc w:val="both"/>
        <w:textAlignment w:val="baseline"/>
        <w:rPr>
          <w:rFonts w:ascii="Arial" w:eastAsia="Cambria" w:hAnsi="Arial" w:cs="Arial"/>
          <w:b/>
          <w:color w:val="000000"/>
          <w:sz w:val="20"/>
          <w:szCs w:val="20"/>
        </w:rPr>
      </w:pPr>
    </w:p>
    <w:p w:rsidR="00B31B3D" w:rsidRPr="003E460C" w:rsidRDefault="00B31B3D" w:rsidP="00B31B3D">
      <w:pPr>
        <w:ind w:right="-1"/>
        <w:jc w:val="both"/>
        <w:textAlignment w:val="baseline"/>
        <w:rPr>
          <w:rFonts w:ascii="Arial" w:hAnsi="Arial" w:cs="Arial"/>
          <w:b/>
          <w:color w:val="000000"/>
          <w:sz w:val="20"/>
          <w:szCs w:val="20"/>
          <w:u w:val="single"/>
        </w:rPr>
      </w:pPr>
      <w:r w:rsidRPr="003E460C">
        <w:rPr>
          <w:rFonts w:ascii="Arial" w:hAnsi="Arial" w:cs="Arial"/>
          <w:color w:val="000000"/>
          <w:sz w:val="20"/>
          <w:szCs w:val="20"/>
        </w:rPr>
        <w:t xml:space="preserve">Le iniziative da attuare, </w:t>
      </w:r>
      <w:r w:rsidRPr="003E460C">
        <w:rPr>
          <w:rFonts w:ascii="Arial" w:hAnsi="Arial" w:cs="Arial"/>
          <w:b/>
          <w:color w:val="000000"/>
          <w:sz w:val="20"/>
          <w:szCs w:val="20"/>
          <w:u w:val="single"/>
        </w:rPr>
        <w:t xml:space="preserve">a seguito delle riflessioni suggerite dal Rapporto di Auto Valutazione  </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necessitano di un nuovo contesto comunicativo capace di determinare un processo di miglioramento e produrre una nuova e più completa Offerta Formativa.</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La nostra scuola ha intrapreso un percorso di crescita e miglioramento continuo che dobbiamo saper leggere e osservare in una prospettiva necessariamente dinamica che coinvolge più soggetti, appare fondamentale, quindi, organizzare la scuola in alleanza ed interazione funzionale con la famiglia e l'extra-scuola, promuovere attività organizzate e manifestazioni in collaborazione con Enti, Associazioni, soggetti esterni esperti del mondo della cultura ecc., dare ampia rappresentanza nelle iniziative locali, regionali, nazionali.</w:t>
      </w:r>
    </w:p>
    <w:p w:rsidR="00B31B3D" w:rsidRPr="003E460C" w:rsidRDefault="00B31B3D" w:rsidP="00B31B3D">
      <w:pPr>
        <w:ind w:right="-1"/>
        <w:jc w:val="both"/>
        <w:textAlignment w:val="baseline"/>
        <w:rPr>
          <w:rFonts w:ascii="Arial" w:hAnsi="Arial" w:cs="Arial"/>
          <w:color w:val="000000"/>
          <w:sz w:val="20"/>
          <w:szCs w:val="20"/>
        </w:rPr>
      </w:pPr>
      <w:r w:rsidRPr="003E460C">
        <w:rPr>
          <w:rFonts w:ascii="Arial" w:hAnsi="Arial" w:cs="Arial"/>
          <w:color w:val="000000"/>
          <w:sz w:val="20"/>
          <w:szCs w:val="20"/>
        </w:rPr>
        <w:t xml:space="preserve">Il presente Atto costituisce l'indirizzo relativo al P.O.F. TRIENNALE 2015/2018 che configura un modello di scuola unitario nell'ispirazione pedagogica, nella scelta curricolare/progettuale, nel sistema di verifica e valutazione, con una programmazione didattica curata per aree/dipartimenti disciplinari e ambiti in continuità per i bambini/e ed i ragazzi/e frequentanti l’istituzione scolastica. L'approccio metodologico-organizzativo si fonda su studi, teorie ed esperienze che evidenziano una significativa soddisfazione laddove si pone </w:t>
      </w:r>
      <w:r w:rsidRPr="003E460C">
        <w:rPr>
          <w:rFonts w:ascii="Arial" w:hAnsi="Arial" w:cs="Arial"/>
          <w:b/>
          <w:color w:val="000000"/>
          <w:sz w:val="20"/>
          <w:szCs w:val="20"/>
        </w:rPr>
        <w:t>l'apprendimento</w:t>
      </w:r>
      <w:r w:rsidRPr="003E460C">
        <w:rPr>
          <w:rFonts w:ascii="Arial" w:hAnsi="Arial" w:cs="Arial"/>
          <w:color w:val="000000"/>
          <w:sz w:val="20"/>
          <w:szCs w:val="20"/>
        </w:rPr>
        <w:t xml:space="preserve"> al centro della cultura organizzativa (</w:t>
      </w:r>
      <w:proofErr w:type="spellStart"/>
      <w:r w:rsidRPr="003E460C">
        <w:rPr>
          <w:rFonts w:ascii="Arial" w:hAnsi="Arial" w:cs="Arial"/>
          <w:i/>
          <w:color w:val="000000"/>
          <w:sz w:val="20"/>
          <w:szCs w:val="20"/>
        </w:rPr>
        <w:t>learning</w:t>
      </w:r>
      <w:proofErr w:type="spellEnd"/>
      <w:r w:rsidRPr="003E460C">
        <w:rPr>
          <w:rFonts w:ascii="Arial" w:hAnsi="Arial" w:cs="Arial"/>
          <w:i/>
          <w:color w:val="000000"/>
          <w:sz w:val="20"/>
          <w:szCs w:val="20"/>
        </w:rPr>
        <w:t xml:space="preserve"> </w:t>
      </w:r>
      <w:proofErr w:type="spellStart"/>
      <w:r w:rsidRPr="003E460C">
        <w:rPr>
          <w:rFonts w:ascii="Arial" w:hAnsi="Arial" w:cs="Arial"/>
          <w:i/>
          <w:color w:val="000000"/>
          <w:sz w:val="20"/>
          <w:szCs w:val="20"/>
        </w:rPr>
        <w:t>organization</w:t>
      </w:r>
      <w:proofErr w:type="spellEnd"/>
      <w:r w:rsidRPr="003E460C">
        <w:rPr>
          <w:rFonts w:ascii="Arial" w:hAnsi="Arial" w:cs="Arial"/>
          <w:color w:val="000000"/>
          <w:sz w:val="20"/>
          <w:szCs w:val="20"/>
        </w:rPr>
        <w:t>); considera l'organizzazione come comunità di pratiche che condivide le conoscenze e le competenze disponibili al suo interno, le sviluppa e le implementa rendendole patrimonio comune; utilizza l'errore come fattore di problematicità per la ricerca di altre soluzioni/percorsi.</w:t>
      </w:r>
    </w:p>
    <w:p w:rsidR="00B31B3D" w:rsidRPr="003E460C" w:rsidRDefault="00B31B3D" w:rsidP="00B31B3D">
      <w:pPr>
        <w:ind w:right="-1"/>
        <w:jc w:val="both"/>
        <w:textAlignment w:val="baseline"/>
        <w:rPr>
          <w:rFonts w:ascii="Arial" w:hAnsi="Arial" w:cs="Arial"/>
          <w:color w:val="000000"/>
          <w:sz w:val="20"/>
          <w:szCs w:val="20"/>
        </w:rPr>
      </w:pPr>
      <w:r w:rsidRPr="003E460C">
        <w:rPr>
          <w:rFonts w:ascii="Arial" w:hAnsi="Arial" w:cs="Arial"/>
          <w:color w:val="000000"/>
          <w:sz w:val="20"/>
          <w:szCs w:val="20"/>
        </w:rPr>
        <w:t xml:space="preserve">Questa visione organizzativa prevede una leadership diffusa al fine di valorizzare ed accrescere la professionalità dei singoli e dei gruppi, che faccia leva su </w:t>
      </w:r>
      <w:r w:rsidRPr="003E460C">
        <w:rPr>
          <w:rFonts w:ascii="Arial" w:hAnsi="Arial" w:cs="Arial"/>
          <w:b/>
          <w:color w:val="000000"/>
          <w:sz w:val="20"/>
          <w:szCs w:val="20"/>
        </w:rPr>
        <w:t xml:space="preserve">competenze, capacità, interessi, motivazioni </w:t>
      </w:r>
      <w:r w:rsidRPr="003E460C">
        <w:rPr>
          <w:rFonts w:ascii="Arial" w:hAnsi="Arial" w:cs="Arial"/>
          <w:color w:val="000000"/>
          <w:sz w:val="20"/>
          <w:szCs w:val="20"/>
        </w:rPr>
        <w:t xml:space="preserve">attraverso la delega di compiti e azioni in sintonia col progetto generale e il DS attore e responsabile.  </w:t>
      </w:r>
    </w:p>
    <w:p w:rsidR="00B31B3D" w:rsidRPr="003E460C" w:rsidRDefault="00B31B3D" w:rsidP="00B31B3D">
      <w:pPr>
        <w:ind w:right="-1"/>
        <w:jc w:val="both"/>
        <w:textAlignment w:val="baseline"/>
        <w:rPr>
          <w:rFonts w:ascii="Arial" w:hAnsi="Arial" w:cs="Arial"/>
          <w:color w:val="000000"/>
          <w:sz w:val="20"/>
          <w:szCs w:val="20"/>
        </w:rPr>
      </w:pPr>
      <w:r w:rsidRPr="003E460C">
        <w:rPr>
          <w:rFonts w:ascii="Arial" w:hAnsi="Arial" w:cs="Arial"/>
          <w:color w:val="000000"/>
          <w:sz w:val="20"/>
          <w:szCs w:val="20"/>
        </w:rPr>
        <w:t>Le Linee di Indirizzo di seguito indicate hanno origine:</w:t>
      </w:r>
    </w:p>
    <w:p w:rsidR="00B31B3D" w:rsidRPr="003E460C" w:rsidRDefault="00B31B3D" w:rsidP="00B31B3D">
      <w:pPr>
        <w:numPr>
          <w:ilvl w:val="0"/>
          <w:numId w:val="6"/>
        </w:numPr>
        <w:tabs>
          <w:tab w:val="left" w:pos="-452"/>
        </w:tabs>
        <w:ind w:right="-1"/>
        <w:jc w:val="both"/>
        <w:textAlignment w:val="baseline"/>
        <w:rPr>
          <w:rFonts w:ascii="Arial" w:hAnsi="Arial" w:cs="Arial"/>
          <w:color w:val="000000"/>
          <w:sz w:val="20"/>
          <w:szCs w:val="20"/>
        </w:rPr>
      </w:pPr>
      <w:r w:rsidRPr="003E460C">
        <w:rPr>
          <w:rFonts w:ascii="Arial" w:hAnsi="Arial" w:cs="Arial"/>
          <w:color w:val="000000"/>
          <w:sz w:val="20"/>
          <w:szCs w:val="20"/>
        </w:rPr>
        <w:t>dal continuo percorso di riflessione e dal confronto intrapreso dal D.S. con il Collegio Docenti e con il Consiglio di Istituto;</w:t>
      </w:r>
    </w:p>
    <w:p w:rsidR="00B31B3D" w:rsidRPr="003E460C" w:rsidRDefault="00B31B3D" w:rsidP="00B31B3D">
      <w:pPr>
        <w:numPr>
          <w:ilvl w:val="0"/>
          <w:numId w:val="6"/>
        </w:numPr>
        <w:ind w:right="-1"/>
        <w:jc w:val="both"/>
        <w:textAlignment w:val="baseline"/>
        <w:rPr>
          <w:rFonts w:ascii="Arial" w:hAnsi="Arial" w:cs="Arial"/>
          <w:color w:val="000000"/>
          <w:sz w:val="20"/>
          <w:szCs w:val="20"/>
        </w:rPr>
      </w:pPr>
      <w:r w:rsidRPr="003E460C">
        <w:rPr>
          <w:rFonts w:ascii="Arial" w:hAnsi="Arial" w:cs="Arial"/>
          <w:color w:val="000000"/>
          <w:sz w:val="20"/>
          <w:szCs w:val="20"/>
        </w:rPr>
        <w:t xml:space="preserve">dalla elaborazione e successiva condivisione del Rapporto di autovalutazione (RAV) dal quale sono emersi punti forti ma anche punti deboli/criticità letti come priorità, che vanno assunti in un Piano di miglioramento che coinvolga tutti gli attori del sistema scuola: alunni, </w:t>
      </w:r>
      <w:r>
        <w:rPr>
          <w:rFonts w:ascii="Arial" w:hAnsi="Arial" w:cs="Arial"/>
          <w:noProof/>
          <w:color w:val="000000"/>
          <w:sz w:val="20"/>
          <w:szCs w:val="20"/>
        </w:rPr>
        <mc:AlternateContent>
          <mc:Choice Requires="wps">
            <w:drawing>
              <wp:anchor distT="4294967294" distB="4294967294" distL="114300" distR="114300" simplePos="0" relativeHeight="251659264" behindDoc="0" locked="0" layoutInCell="1" allowOverlap="1">
                <wp:simplePos x="0" y="0"/>
                <wp:positionH relativeFrom="column">
                  <wp:posOffset>3290570</wp:posOffset>
                </wp:positionH>
                <wp:positionV relativeFrom="paragraph">
                  <wp:posOffset>9124949</wp:posOffset>
                </wp:positionV>
                <wp:extent cx="2060575" cy="0"/>
                <wp:effectExtent l="0" t="0" r="15875" b="1905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1pt,718.5pt" to="421.3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" strokecolor="blue" strokeweight=".5pt"/>
            </w:pict>
          </mc:Fallback>
        </mc:AlternateContent>
      </w:r>
      <w:r>
        <w:rPr>
          <w:rFonts w:ascii="Arial" w:hAnsi="Arial" w:cs="Arial"/>
          <w:noProof/>
          <w:color w:val="000000"/>
          <w:sz w:val="20"/>
          <w:szCs w:val="20"/>
        </w:rPr>
        <mc:AlternateContent>
          <mc:Choice Requires="wps">
            <w:drawing>
              <wp:anchor distT="4294967294" distB="4294967294" distL="114300" distR="114300" simplePos="0" relativeHeight="251660288" behindDoc="0" locked="0" layoutInCell="1" allowOverlap="1">
                <wp:simplePos x="0" y="0"/>
                <wp:positionH relativeFrom="column">
                  <wp:posOffset>1370330</wp:posOffset>
                </wp:positionH>
                <wp:positionV relativeFrom="paragraph">
                  <wp:posOffset>9124949</wp:posOffset>
                </wp:positionV>
                <wp:extent cx="1649095" cy="0"/>
                <wp:effectExtent l="0" t="0" r="27305" b="1905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9pt,718.5pt" to="237.7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" strokecolor="blue" strokeweight=".5pt"/>
            </w:pict>
          </mc:Fallback>
        </mc:AlternateContent>
      </w:r>
      <w:r w:rsidRPr="003E460C">
        <w:rPr>
          <w:rFonts w:ascii="Arial" w:hAnsi="Arial" w:cs="Arial"/>
          <w:color w:val="000000"/>
          <w:sz w:val="20"/>
          <w:szCs w:val="20"/>
        </w:rPr>
        <w:t>docenti, genitori, portatori di interesse e che si traducano nei consequenziali obiettivi di processo.</w:t>
      </w:r>
    </w:p>
    <w:p w:rsidR="00B31B3D" w:rsidRPr="003E460C" w:rsidRDefault="00B31B3D" w:rsidP="00B31B3D">
      <w:pPr>
        <w:ind w:left="720" w:right="-1"/>
        <w:jc w:val="both"/>
        <w:textAlignment w:val="baseline"/>
        <w:rPr>
          <w:rFonts w:ascii="Arial" w:hAnsi="Arial" w:cs="Arial"/>
          <w:color w:val="000000"/>
          <w:sz w:val="20"/>
          <w:szCs w:val="20"/>
        </w:rPr>
      </w:pPr>
    </w:p>
    <w:p w:rsidR="00B31B3D" w:rsidRPr="003E460C" w:rsidRDefault="00B31B3D" w:rsidP="00B31B3D">
      <w:pPr>
        <w:ind w:right="-1"/>
        <w:jc w:val="both"/>
        <w:textAlignment w:val="baseline"/>
        <w:rPr>
          <w:rFonts w:ascii="Arial" w:hAnsi="Arial" w:cs="Arial"/>
          <w:color w:val="000000"/>
          <w:sz w:val="20"/>
          <w:szCs w:val="20"/>
        </w:rPr>
      </w:pPr>
      <w:r w:rsidRPr="003E460C">
        <w:rPr>
          <w:rFonts w:ascii="Arial" w:hAnsi="Arial" w:cs="Arial"/>
          <w:color w:val="000000"/>
          <w:sz w:val="20"/>
          <w:szCs w:val="20"/>
        </w:rPr>
        <w:t>Il Dirigente Scolastico, cui attiene la responsabilità dei risultati, indica pertanto con il presente Atto d'Indirizzo, gli obiettivi strategici DI MIGLIORAMENTO per tutto il sistema scuola da perseguire per il triennio 2015-2018 e che saranno assunti quali indicatori per ogni attività della scuola:</w:t>
      </w:r>
    </w:p>
    <w:p w:rsidR="00B31B3D" w:rsidRPr="003E460C" w:rsidRDefault="00B31B3D" w:rsidP="00B31B3D">
      <w:pPr>
        <w:numPr>
          <w:ilvl w:val="0"/>
          <w:numId w:val="3"/>
        </w:numPr>
        <w:tabs>
          <w:tab w:val="clear" w:pos="288"/>
          <w:tab w:val="left" w:pos="792"/>
        </w:tabs>
        <w:ind w:left="794"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Ridurre la percentuale dei non ammessi </w:t>
      </w:r>
    </w:p>
    <w:p w:rsidR="00B31B3D" w:rsidRPr="003E460C" w:rsidRDefault="00B31B3D" w:rsidP="00B31B3D">
      <w:pPr>
        <w:numPr>
          <w:ilvl w:val="0"/>
          <w:numId w:val="3"/>
        </w:numPr>
        <w:tabs>
          <w:tab w:val="clear" w:pos="288"/>
          <w:tab w:val="left" w:pos="792"/>
        </w:tabs>
        <w:ind w:left="792" w:right="-1"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Valorizzare e promuovere linguaggi, culture, identità e potenziare le azioni di </w:t>
      </w:r>
      <w:proofErr w:type="spellStart"/>
      <w:r w:rsidRPr="003E460C">
        <w:rPr>
          <w:rFonts w:ascii="Arial" w:hAnsi="Arial" w:cs="Arial"/>
          <w:color w:val="000000"/>
          <w:sz w:val="20"/>
          <w:szCs w:val="20"/>
        </w:rPr>
        <w:t>inclusività</w:t>
      </w:r>
      <w:proofErr w:type="spellEnd"/>
      <w:r w:rsidRPr="003E460C">
        <w:rPr>
          <w:rFonts w:ascii="Arial" w:hAnsi="Arial" w:cs="Arial"/>
          <w:color w:val="000000"/>
          <w:sz w:val="20"/>
          <w:szCs w:val="20"/>
        </w:rPr>
        <w:t xml:space="preserve"> per tutti gli alunni/e con problemi di apprendimento;</w:t>
      </w:r>
    </w:p>
    <w:p w:rsidR="00B31B3D" w:rsidRPr="003E460C" w:rsidRDefault="00B31B3D" w:rsidP="00B31B3D">
      <w:pPr>
        <w:numPr>
          <w:ilvl w:val="0"/>
          <w:numId w:val="3"/>
        </w:numPr>
        <w:tabs>
          <w:tab w:val="clear" w:pos="288"/>
          <w:tab w:val="left" w:pos="792"/>
        </w:tabs>
        <w:ind w:left="792" w:right="-1" w:hanging="288"/>
        <w:jc w:val="both"/>
        <w:textAlignment w:val="baseline"/>
        <w:rPr>
          <w:rFonts w:ascii="Arial" w:hAnsi="Arial" w:cs="Arial"/>
          <w:color w:val="000000"/>
          <w:sz w:val="20"/>
          <w:szCs w:val="20"/>
        </w:rPr>
      </w:pPr>
      <w:r w:rsidRPr="003E460C">
        <w:rPr>
          <w:rFonts w:ascii="Arial" w:hAnsi="Arial" w:cs="Arial"/>
          <w:color w:val="000000"/>
          <w:sz w:val="20"/>
          <w:szCs w:val="20"/>
        </w:rPr>
        <w:t>Sperimentare un curricolo per competenze espressione autentica della continuità orizzontale e verticale dell’istituto comprensivo.</w:t>
      </w:r>
    </w:p>
    <w:p w:rsidR="00B31B3D" w:rsidRPr="003E460C" w:rsidRDefault="00B31B3D" w:rsidP="00B31B3D">
      <w:pPr>
        <w:numPr>
          <w:ilvl w:val="0"/>
          <w:numId w:val="3"/>
        </w:numPr>
        <w:tabs>
          <w:tab w:val="clear" w:pos="288"/>
          <w:tab w:val="left" w:pos="792"/>
        </w:tabs>
        <w:ind w:left="792" w:right="-1"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Innalzamento della qualità della didattica e miglioramento degli esiti scolastici attraverso attività di formazione per il personale docente coerenti con il </w:t>
      </w:r>
      <w:proofErr w:type="spellStart"/>
      <w:r w:rsidRPr="003E460C">
        <w:rPr>
          <w:rFonts w:ascii="Arial" w:hAnsi="Arial" w:cs="Arial"/>
          <w:color w:val="000000"/>
          <w:sz w:val="20"/>
          <w:szCs w:val="20"/>
        </w:rPr>
        <w:t>Poft</w:t>
      </w:r>
      <w:proofErr w:type="spellEnd"/>
      <w:r w:rsidRPr="003E460C">
        <w:rPr>
          <w:rFonts w:ascii="Arial" w:hAnsi="Arial" w:cs="Arial"/>
          <w:color w:val="000000"/>
          <w:sz w:val="20"/>
          <w:szCs w:val="20"/>
        </w:rPr>
        <w:t xml:space="preserve"> e relative in primis alle nuove tecnologie.</w:t>
      </w:r>
    </w:p>
    <w:p w:rsidR="00B31B3D" w:rsidRPr="003E460C" w:rsidRDefault="00B31B3D" w:rsidP="00B31B3D">
      <w:pPr>
        <w:numPr>
          <w:ilvl w:val="0"/>
          <w:numId w:val="3"/>
        </w:numPr>
        <w:tabs>
          <w:tab w:val="clear" w:pos="288"/>
          <w:tab w:val="left" w:pos="792"/>
        </w:tabs>
        <w:ind w:left="792" w:hanging="288"/>
        <w:textAlignment w:val="baseline"/>
        <w:rPr>
          <w:rFonts w:ascii="Arial" w:hAnsi="Arial" w:cs="Arial"/>
          <w:color w:val="000000"/>
          <w:spacing w:val="-1"/>
          <w:sz w:val="20"/>
          <w:szCs w:val="20"/>
        </w:rPr>
      </w:pPr>
      <w:r w:rsidRPr="003E460C">
        <w:rPr>
          <w:rFonts w:ascii="Arial" w:hAnsi="Arial" w:cs="Arial"/>
          <w:color w:val="000000"/>
          <w:spacing w:val="-1"/>
          <w:sz w:val="20"/>
          <w:szCs w:val="20"/>
        </w:rPr>
        <w:t>Potenziare la didattica per competenze;</w:t>
      </w:r>
    </w:p>
    <w:p w:rsidR="00B31B3D" w:rsidRPr="003E460C" w:rsidRDefault="00B31B3D" w:rsidP="00B31B3D">
      <w:pPr>
        <w:numPr>
          <w:ilvl w:val="0"/>
          <w:numId w:val="3"/>
        </w:numPr>
        <w:tabs>
          <w:tab w:val="clear" w:pos="288"/>
          <w:tab w:val="left" w:pos="792"/>
        </w:tabs>
        <w:ind w:left="792" w:hanging="288"/>
        <w:textAlignment w:val="baseline"/>
        <w:rPr>
          <w:rFonts w:ascii="Arial" w:hAnsi="Arial" w:cs="Arial"/>
          <w:color w:val="000000"/>
          <w:sz w:val="20"/>
          <w:szCs w:val="20"/>
        </w:rPr>
      </w:pPr>
      <w:r w:rsidRPr="003E460C">
        <w:rPr>
          <w:rFonts w:ascii="Arial" w:hAnsi="Arial" w:cs="Arial"/>
          <w:color w:val="000000"/>
          <w:sz w:val="20"/>
          <w:szCs w:val="20"/>
        </w:rPr>
        <w:lastRenderedPageBreak/>
        <w:t>Implementare la cultura delle relazioni e la cultura di rete tra scuole e altri soggetti.</w:t>
      </w:r>
    </w:p>
    <w:p w:rsidR="00B31B3D" w:rsidRPr="003E460C" w:rsidRDefault="00B31B3D" w:rsidP="00B31B3D">
      <w:pPr>
        <w:numPr>
          <w:ilvl w:val="0"/>
          <w:numId w:val="3"/>
        </w:numPr>
        <w:tabs>
          <w:tab w:val="clear" w:pos="288"/>
          <w:tab w:val="left" w:pos="792"/>
        </w:tabs>
        <w:ind w:left="792" w:hanging="288"/>
        <w:textAlignment w:val="baseline"/>
        <w:rPr>
          <w:rFonts w:ascii="Arial" w:hAnsi="Arial" w:cs="Arial"/>
          <w:color w:val="000000"/>
          <w:sz w:val="20"/>
          <w:szCs w:val="20"/>
        </w:rPr>
      </w:pPr>
      <w:r w:rsidRPr="003E460C">
        <w:rPr>
          <w:rFonts w:ascii="Arial" w:hAnsi="Arial" w:cs="Arial"/>
          <w:color w:val="000000"/>
          <w:sz w:val="20"/>
          <w:szCs w:val="20"/>
        </w:rPr>
        <w:t>Potenziare i livelli di sicurezza e prevenzione degli infortuni;</w:t>
      </w:r>
    </w:p>
    <w:p w:rsidR="00B31B3D" w:rsidRPr="003E460C" w:rsidRDefault="00B31B3D" w:rsidP="00B31B3D">
      <w:pPr>
        <w:numPr>
          <w:ilvl w:val="0"/>
          <w:numId w:val="3"/>
        </w:numPr>
        <w:tabs>
          <w:tab w:val="clear" w:pos="288"/>
          <w:tab w:val="left" w:pos="792"/>
        </w:tabs>
        <w:ind w:left="792" w:hanging="288"/>
        <w:textAlignment w:val="baseline"/>
        <w:rPr>
          <w:rFonts w:ascii="Arial" w:hAnsi="Arial" w:cs="Arial"/>
          <w:color w:val="000000"/>
          <w:sz w:val="20"/>
          <w:szCs w:val="20"/>
        </w:rPr>
      </w:pPr>
      <w:r w:rsidRPr="003E460C">
        <w:rPr>
          <w:rFonts w:ascii="Arial" w:hAnsi="Arial" w:cs="Arial"/>
          <w:color w:val="000000"/>
          <w:sz w:val="20"/>
          <w:szCs w:val="20"/>
        </w:rPr>
        <w:t>Migliorare il piano delle performance amministrative e gestionali e rendere più efficienti i sevizi resi attraverso la semplificazione e la trasparenza dei processi e l’implementazione di metodologie/ prassi innovative;</w:t>
      </w:r>
    </w:p>
    <w:p w:rsidR="00B31B3D" w:rsidRPr="003E460C" w:rsidRDefault="00B31B3D" w:rsidP="00B31B3D">
      <w:pPr>
        <w:numPr>
          <w:ilvl w:val="0"/>
          <w:numId w:val="3"/>
        </w:numPr>
        <w:tabs>
          <w:tab w:val="clear" w:pos="288"/>
          <w:tab w:val="left" w:pos="792"/>
        </w:tabs>
        <w:ind w:left="792" w:hanging="288"/>
        <w:textAlignment w:val="baseline"/>
        <w:rPr>
          <w:rFonts w:ascii="Arial" w:hAnsi="Arial" w:cs="Arial"/>
          <w:color w:val="000000"/>
          <w:sz w:val="20"/>
          <w:szCs w:val="20"/>
        </w:rPr>
      </w:pPr>
      <w:r w:rsidRPr="003E460C">
        <w:rPr>
          <w:rFonts w:ascii="Arial" w:hAnsi="Arial" w:cs="Arial"/>
          <w:color w:val="000000"/>
          <w:sz w:val="20"/>
          <w:szCs w:val="20"/>
        </w:rPr>
        <w:t>Sviluppo delle competenze chiave di Cittadinanza;</w:t>
      </w:r>
    </w:p>
    <w:p w:rsidR="00B31B3D" w:rsidRPr="003E460C" w:rsidRDefault="00B31B3D" w:rsidP="00B31B3D">
      <w:pPr>
        <w:tabs>
          <w:tab w:val="left" w:pos="288"/>
          <w:tab w:val="left" w:pos="792"/>
        </w:tabs>
        <w:ind w:left="792"/>
        <w:textAlignment w:val="baseline"/>
        <w:rPr>
          <w:rFonts w:ascii="Arial" w:hAnsi="Arial" w:cs="Arial"/>
          <w:color w:val="000000"/>
          <w:sz w:val="20"/>
          <w:szCs w:val="20"/>
        </w:rPr>
      </w:pP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Quanto sopra premesso, il Collegio Docenti, tenuto conto, comunque, dell’impegno profuso negli anni scolastici passati e dell’impegno necessario nell'anno scolastico che sta iniziando, dovrà agire per:</w:t>
      </w:r>
    </w:p>
    <w:p w:rsidR="00B31B3D" w:rsidRPr="003E460C" w:rsidRDefault="00B31B3D" w:rsidP="00B31B3D">
      <w:pPr>
        <w:numPr>
          <w:ilvl w:val="0"/>
          <w:numId w:val="2"/>
        </w:numPr>
        <w:tabs>
          <w:tab w:val="clear" w:pos="288"/>
        </w:tabs>
        <w:ind w:left="709"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superare una visione individualistica dell'insegnamento per favorire cooperazione, sinergia, trasparenza e </w:t>
      </w:r>
      <w:proofErr w:type="spellStart"/>
      <w:r w:rsidRPr="003E460C">
        <w:rPr>
          <w:rFonts w:ascii="Arial" w:hAnsi="Arial" w:cs="Arial"/>
          <w:color w:val="000000"/>
          <w:sz w:val="20"/>
          <w:szCs w:val="20"/>
        </w:rPr>
        <w:t>rendicontabilità</w:t>
      </w:r>
      <w:proofErr w:type="spellEnd"/>
      <w:r w:rsidRPr="003E460C">
        <w:rPr>
          <w:rFonts w:ascii="Arial" w:hAnsi="Arial" w:cs="Arial"/>
          <w:color w:val="000000"/>
          <w:sz w:val="20"/>
          <w:szCs w:val="20"/>
        </w:rPr>
        <w:t>;</w:t>
      </w:r>
    </w:p>
    <w:p w:rsidR="00B31B3D" w:rsidRPr="003E460C" w:rsidRDefault="00B31B3D" w:rsidP="00B31B3D">
      <w:pPr>
        <w:numPr>
          <w:ilvl w:val="0"/>
          <w:numId w:val="2"/>
        </w:numPr>
        <w:tabs>
          <w:tab w:val="clear" w:pos="288"/>
        </w:tabs>
        <w:ind w:left="709"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individuare gli aspetti irrinunciabili del percorso formativo ed esplicitare i relativi </w:t>
      </w:r>
      <w:r w:rsidRPr="003E460C">
        <w:rPr>
          <w:rFonts w:ascii="Arial" w:hAnsi="Arial" w:cs="Arial"/>
          <w:b/>
          <w:color w:val="000000"/>
          <w:sz w:val="20"/>
          <w:szCs w:val="20"/>
        </w:rPr>
        <w:t xml:space="preserve">standard </w:t>
      </w:r>
      <w:r w:rsidRPr="003E460C">
        <w:rPr>
          <w:rFonts w:ascii="Arial" w:hAnsi="Arial" w:cs="Arial"/>
          <w:color w:val="000000"/>
          <w:sz w:val="20"/>
          <w:szCs w:val="20"/>
        </w:rPr>
        <w:t>di processo in sede di dipartimenti e gruppi disciplinari;</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Pr>
          <w:rFonts w:ascii="Arial" w:eastAsia="PMingLiU" w:hAnsi="Arial" w:cs="Arial"/>
          <w:noProof/>
          <w:sz w:val="20"/>
          <w:szCs w:val="20"/>
        </w:rPr>
        <mc:AlternateContent>
          <mc:Choice Requires="wps">
            <w:drawing>
              <wp:anchor distT="4294967294" distB="4294967294" distL="114300" distR="114300" simplePos="0" relativeHeight="251661312" behindDoc="0" locked="0" layoutInCell="1" allowOverlap="1">
                <wp:simplePos x="0" y="0"/>
                <wp:positionH relativeFrom="column">
                  <wp:posOffset>3287395</wp:posOffset>
                </wp:positionH>
                <wp:positionV relativeFrom="paragraph">
                  <wp:posOffset>9213849</wp:posOffset>
                </wp:positionV>
                <wp:extent cx="2060575" cy="0"/>
                <wp:effectExtent l="0" t="0" r="1587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8.85pt,725.5pt" to="421.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" strokecolor="blue" strokeweight=".5pt"/>
            </w:pict>
          </mc:Fallback>
        </mc:AlternateContent>
      </w:r>
      <w:r>
        <w:rPr>
          <w:rFonts w:ascii="Arial" w:eastAsia="PMingLiU" w:hAnsi="Arial" w:cs="Arial"/>
          <w:noProof/>
          <w:sz w:val="20"/>
          <w:szCs w:val="20"/>
        </w:rPr>
        <mc:AlternateContent>
          <mc:Choice Requires="wps">
            <w:drawing>
              <wp:anchor distT="4294967294" distB="4294967294" distL="114300" distR="114300" simplePos="0" relativeHeight="251662336" behindDoc="0" locked="0" layoutInCell="1" allowOverlap="1">
                <wp:simplePos x="0" y="0"/>
                <wp:positionH relativeFrom="column">
                  <wp:posOffset>1367155</wp:posOffset>
                </wp:positionH>
                <wp:positionV relativeFrom="paragraph">
                  <wp:posOffset>9213849</wp:posOffset>
                </wp:positionV>
                <wp:extent cx="1649095" cy="0"/>
                <wp:effectExtent l="0" t="0" r="2730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65pt,725.5pt" to="237.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" strokecolor="blue" strokeweight=".5pt"/>
            </w:pict>
          </mc:Fallback>
        </mc:AlternateContent>
      </w:r>
      <w:r w:rsidRPr="003E460C">
        <w:rPr>
          <w:rFonts w:ascii="Arial" w:hAnsi="Arial" w:cs="Arial"/>
          <w:color w:val="000000"/>
          <w:sz w:val="20"/>
          <w:szCs w:val="20"/>
        </w:rPr>
        <w:t xml:space="preserve">tenere sempre in conto che i linguaggi delle discipline sono </w:t>
      </w:r>
      <w:r w:rsidRPr="003E460C">
        <w:rPr>
          <w:rFonts w:ascii="Arial" w:hAnsi="Arial" w:cs="Arial"/>
          <w:b/>
          <w:color w:val="000000"/>
          <w:sz w:val="20"/>
          <w:szCs w:val="20"/>
        </w:rPr>
        <w:t xml:space="preserve">strumenti di accesso </w:t>
      </w:r>
      <w:r w:rsidRPr="003E460C">
        <w:rPr>
          <w:rFonts w:ascii="Arial" w:hAnsi="Arial" w:cs="Arial"/>
          <w:color w:val="000000"/>
          <w:sz w:val="20"/>
          <w:szCs w:val="20"/>
        </w:rPr>
        <w:t>alla conoscenza</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mantenere coerenza tra le scelte curricolari, le attività di recupero/sostegno/potenziamento, i progetti di ampliamento dell'offerta formativa, le finalità e gli obiettivi previsti nel POF al fine di assicurare </w:t>
      </w:r>
      <w:r w:rsidRPr="003E460C">
        <w:rPr>
          <w:rFonts w:ascii="Arial" w:hAnsi="Arial" w:cs="Arial"/>
          <w:b/>
          <w:color w:val="000000"/>
          <w:sz w:val="20"/>
          <w:szCs w:val="20"/>
        </w:rPr>
        <w:t xml:space="preserve">unitarietà dell'offerta formativa </w:t>
      </w:r>
      <w:r w:rsidRPr="003E460C">
        <w:rPr>
          <w:rFonts w:ascii="Arial" w:hAnsi="Arial" w:cs="Arial"/>
          <w:color w:val="000000"/>
          <w:sz w:val="20"/>
          <w:szCs w:val="20"/>
        </w:rPr>
        <w:t>e, il più possibile, congruenza ed efficacia dell'azione didattica ed educativa complessiva;</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prevedere forme di documentazione, pubblicizzazione e </w:t>
      </w:r>
      <w:r w:rsidRPr="003E460C">
        <w:rPr>
          <w:rFonts w:ascii="Arial" w:hAnsi="Arial" w:cs="Arial"/>
          <w:b/>
          <w:color w:val="000000"/>
          <w:sz w:val="20"/>
          <w:szCs w:val="20"/>
        </w:rPr>
        <w:t xml:space="preserve">valorizzazione delle buone pratiche </w:t>
      </w:r>
      <w:r w:rsidRPr="003E460C">
        <w:rPr>
          <w:rFonts w:ascii="Arial" w:hAnsi="Arial" w:cs="Arial"/>
          <w:color w:val="000000"/>
          <w:sz w:val="20"/>
          <w:szCs w:val="20"/>
        </w:rPr>
        <w:t>messe in atto da singoli o gruppi di docenti e dei prodotti/risultati degli alunni;</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prendere in seria ed operativa considerazione </w:t>
      </w:r>
      <w:r w:rsidRPr="003E460C">
        <w:rPr>
          <w:rFonts w:ascii="Arial" w:hAnsi="Arial" w:cs="Arial"/>
          <w:b/>
          <w:color w:val="000000"/>
          <w:sz w:val="20"/>
          <w:szCs w:val="20"/>
        </w:rPr>
        <w:t>sperimentazioni ed innovazioni didattiche</w:t>
      </w:r>
      <w:r w:rsidRPr="003E460C">
        <w:rPr>
          <w:rFonts w:ascii="Arial" w:hAnsi="Arial" w:cs="Arial"/>
          <w:color w:val="000000"/>
          <w:sz w:val="20"/>
          <w:szCs w:val="20"/>
        </w:rPr>
        <w:t>, anche nell'ottica di integrare le tecnologie più complesse nella pratica di classe;</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 xml:space="preserve">rendere i gruppi di lavoro collegiali: </w:t>
      </w:r>
      <w:r w:rsidRPr="003E460C">
        <w:rPr>
          <w:rFonts w:ascii="Arial" w:hAnsi="Arial" w:cs="Arial"/>
          <w:b/>
          <w:color w:val="000000"/>
          <w:sz w:val="20"/>
          <w:szCs w:val="20"/>
        </w:rPr>
        <w:t xml:space="preserve">Team, equipe pedagogiche, dipartimenti disciplinari </w:t>
      </w:r>
      <w:r w:rsidRPr="003E460C">
        <w:rPr>
          <w:rFonts w:ascii="Arial" w:hAnsi="Arial" w:cs="Arial"/>
          <w:color w:val="000000"/>
          <w:sz w:val="20"/>
          <w:szCs w:val="20"/>
        </w:rPr>
        <w:t>luoghi di riflessione e di scelte culturali all'interno della cornice istituzionale (le Indicazioni, che debbono essere conosciute da ciascun docente in modo approfondito), di confronto metodologico, di produzione di materiali, di proposte di formazione/aggiornamento, di individuazione degli strumenti e modalità per la rilevazione degli standard di apprendimento;</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tenere in dovuta considerazione gli allievi/e con Disturbi Specifici di Apprendimento (DSA), Bisogni Educativi Speciali (BES), Diversamente Abili (HC) e gli alunni stranieri;</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offrire pari opportunità: supportare gli alunni/e di talento anche grazie a percorsi individualizzati;</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proseguire ed implementare le attività di continuità/orientamento;</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pacing w:val="-1"/>
          <w:sz w:val="20"/>
          <w:szCs w:val="20"/>
        </w:rPr>
      </w:pPr>
      <w:r w:rsidRPr="003E460C">
        <w:rPr>
          <w:rFonts w:ascii="Arial" w:hAnsi="Arial" w:cs="Arial"/>
          <w:color w:val="000000"/>
          <w:spacing w:val="-1"/>
          <w:sz w:val="20"/>
          <w:szCs w:val="20"/>
        </w:rPr>
        <w:t>rendere i Consigli di Classe e Interclasse luoghi di condivisione delle proposte didattiche per la classe, del raccordo educativo e dell'analisi dei problemi/soluzioni della classe e del singolo allievo/a;</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interiorizzare finalità, norme e procedure relative alla sicurezza degli ambienti ed alla salute dei lavoratori e degli studenti, in un'ottica educativa di diritti/doveri di cittadinanza;</w:t>
      </w:r>
    </w:p>
    <w:p w:rsidR="00B31B3D" w:rsidRPr="003E460C" w:rsidRDefault="00B31B3D" w:rsidP="00B31B3D">
      <w:pPr>
        <w:numPr>
          <w:ilvl w:val="0"/>
          <w:numId w:val="2"/>
        </w:numPr>
        <w:tabs>
          <w:tab w:val="clear" w:pos="288"/>
        </w:tabs>
        <w:ind w:hanging="288"/>
        <w:jc w:val="both"/>
        <w:textAlignment w:val="baseline"/>
        <w:rPr>
          <w:rFonts w:ascii="Arial" w:hAnsi="Arial" w:cs="Arial"/>
          <w:color w:val="000000"/>
          <w:sz w:val="20"/>
          <w:szCs w:val="20"/>
        </w:rPr>
      </w:pPr>
      <w:r w:rsidRPr="003E460C">
        <w:rPr>
          <w:rFonts w:ascii="Arial" w:hAnsi="Arial" w:cs="Arial"/>
          <w:color w:val="000000"/>
          <w:sz w:val="20"/>
          <w:szCs w:val="20"/>
        </w:rPr>
        <w:t>tendere ad uniformare i comportamenti di ciascuno ai diritti/doveri di convivenza civile e cittadinanza nella consapevolezza che la prassi quotidiana influisce sugli alunni molto più della teoria.</w:t>
      </w:r>
    </w:p>
    <w:p w:rsidR="00B31B3D" w:rsidRPr="003E460C" w:rsidRDefault="00B31B3D" w:rsidP="00B31B3D">
      <w:pPr>
        <w:tabs>
          <w:tab w:val="left" w:pos="288"/>
        </w:tabs>
        <w:ind w:left="720"/>
        <w:jc w:val="both"/>
        <w:textAlignment w:val="baseline"/>
        <w:rPr>
          <w:rFonts w:ascii="Arial" w:hAnsi="Arial" w:cs="Arial"/>
          <w:color w:val="000000"/>
          <w:sz w:val="20"/>
          <w:szCs w:val="20"/>
        </w:rPr>
      </w:pPr>
    </w:p>
    <w:p w:rsidR="00B31B3D" w:rsidRPr="003E460C" w:rsidRDefault="00B31B3D" w:rsidP="00B31B3D">
      <w:pPr>
        <w:jc w:val="both"/>
        <w:textAlignment w:val="baseline"/>
        <w:rPr>
          <w:rFonts w:ascii="Arial" w:hAnsi="Arial" w:cs="Arial"/>
          <w:color w:val="000000"/>
          <w:spacing w:val="2"/>
          <w:sz w:val="20"/>
          <w:szCs w:val="20"/>
        </w:rPr>
      </w:pPr>
      <w:r w:rsidRPr="003E460C">
        <w:rPr>
          <w:rFonts w:ascii="Arial" w:hAnsi="Arial" w:cs="Arial"/>
          <w:color w:val="000000"/>
          <w:spacing w:val="2"/>
          <w:sz w:val="20"/>
          <w:szCs w:val="20"/>
        </w:rPr>
        <w:t xml:space="preserve">Pertanto il Collegio Docenti, nell'ambito delle proprie competenze tecniche e culturali, terrà conto di quanto indicato nel predisporre il POFT: </w:t>
      </w:r>
      <w:r w:rsidRPr="003E460C">
        <w:rPr>
          <w:rFonts w:ascii="Arial" w:hAnsi="Arial" w:cs="Arial"/>
          <w:b/>
          <w:color w:val="000000"/>
          <w:spacing w:val="2"/>
          <w:sz w:val="20"/>
          <w:szCs w:val="20"/>
        </w:rPr>
        <w:t xml:space="preserve">individuare </w:t>
      </w:r>
      <w:r w:rsidRPr="003E460C">
        <w:rPr>
          <w:rFonts w:ascii="Arial" w:hAnsi="Arial" w:cs="Arial"/>
          <w:color w:val="000000"/>
          <w:spacing w:val="2"/>
          <w:sz w:val="20"/>
          <w:szCs w:val="20"/>
        </w:rPr>
        <w:t xml:space="preserve">le aree per le funzioni strumentali; </w:t>
      </w:r>
      <w:r w:rsidRPr="003E460C">
        <w:rPr>
          <w:rFonts w:ascii="Arial" w:hAnsi="Arial" w:cs="Arial"/>
          <w:b/>
          <w:color w:val="000000"/>
          <w:spacing w:val="2"/>
          <w:sz w:val="20"/>
          <w:szCs w:val="20"/>
        </w:rPr>
        <w:t xml:space="preserve">adottare </w:t>
      </w:r>
      <w:r w:rsidRPr="003E460C">
        <w:rPr>
          <w:rFonts w:ascii="Arial" w:hAnsi="Arial" w:cs="Arial"/>
          <w:color w:val="000000"/>
          <w:spacing w:val="2"/>
          <w:sz w:val="20"/>
          <w:szCs w:val="20"/>
        </w:rPr>
        <w:t xml:space="preserve">iniziative per l'inclusione, l’integrazione e la differenziazione dei percorsi di tutti gli alunni/e con particolare riferimento agli alunni/e con disabilità, con disturbi specifici di </w:t>
      </w:r>
      <w:r w:rsidRPr="003E460C">
        <w:rPr>
          <w:rFonts w:ascii="Arial" w:hAnsi="Arial" w:cs="Arial"/>
          <w:color w:val="000000"/>
          <w:sz w:val="20"/>
          <w:szCs w:val="20"/>
        </w:rPr>
        <w:t xml:space="preserve">apprendimento e portatori di bisogni educativi speciali; </w:t>
      </w:r>
      <w:r w:rsidRPr="003E460C">
        <w:rPr>
          <w:rFonts w:ascii="Arial" w:hAnsi="Arial" w:cs="Arial"/>
          <w:b/>
          <w:color w:val="000000"/>
          <w:sz w:val="20"/>
          <w:szCs w:val="20"/>
        </w:rPr>
        <w:t xml:space="preserve">proporre </w:t>
      </w:r>
      <w:r w:rsidRPr="003E460C">
        <w:rPr>
          <w:rFonts w:ascii="Arial" w:hAnsi="Arial" w:cs="Arial"/>
          <w:color w:val="000000"/>
          <w:sz w:val="20"/>
          <w:szCs w:val="20"/>
        </w:rPr>
        <w:t xml:space="preserve">attività per l'ampliamento delle attività formative prettamente curricolari ed extracurricolari; </w:t>
      </w:r>
      <w:r w:rsidRPr="003E460C">
        <w:rPr>
          <w:rFonts w:ascii="Arial" w:hAnsi="Arial" w:cs="Arial"/>
          <w:b/>
          <w:color w:val="000000"/>
          <w:sz w:val="20"/>
          <w:szCs w:val="20"/>
        </w:rPr>
        <w:t xml:space="preserve">approvare </w:t>
      </w:r>
      <w:r w:rsidRPr="003E460C">
        <w:rPr>
          <w:rFonts w:ascii="Arial" w:hAnsi="Arial" w:cs="Arial"/>
          <w:color w:val="000000"/>
          <w:sz w:val="20"/>
          <w:szCs w:val="20"/>
        </w:rPr>
        <w:t>il piano di formazione e aggiornamento per l'arricchimento delle competenze professionali</w:t>
      </w:r>
      <w:r w:rsidRPr="003E460C">
        <w:rPr>
          <w:rFonts w:ascii="Arial" w:hAnsi="Arial" w:cs="Arial"/>
          <w:b/>
          <w:color w:val="000000"/>
          <w:sz w:val="20"/>
          <w:szCs w:val="20"/>
        </w:rPr>
        <w:t xml:space="preserve">; sostenere </w:t>
      </w:r>
      <w:r w:rsidRPr="003E460C">
        <w:rPr>
          <w:rFonts w:ascii="Arial" w:hAnsi="Arial" w:cs="Arial"/>
          <w:color w:val="000000"/>
          <w:sz w:val="20"/>
          <w:szCs w:val="20"/>
        </w:rPr>
        <w:t xml:space="preserve">i processi di miglioramento attraverso il monitoraggio e l’osservazione dei processi; </w:t>
      </w:r>
      <w:r w:rsidRPr="003E460C">
        <w:rPr>
          <w:rFonts w:ascii="Arial" w:hAnsi="Arial" w:cs="Arial"/>
          <w:b/>
          <w:color w:val="000000"/>
          <w:sz w:val="20"/>
          <w:szCs w:val="20"/>
        </w:rPr>
        <w:t>adottare prassi e metodologie innovative.</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Le Funzioni Strumentali deliberate dal Collegio Docenti, i Collaboratori individuati dal Dirigente Scolastico, i Fiduciari di sede, i Coordinatori di Classe, i Responsabili di Commissione e tutte le altre figure di sistema individuate, costituiranno i nodi di raccordo tra l'ambito gestionale e l'ambito didattico.</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Il D.S. sarà garante del rispetto delle norme e dei regolamenti, l'imparzialità di trattamento, la correttezza procedurale, attento ascolto e fattiva collaborazione, impegno nell'affrontare incertezze, imprevisti, problemi.</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Si chiede altrettanto a tutti i professionisti di questo Collegio e a tutti i soggetti coinvolti.</w:t>
      </w:r>
    </w:p>
    <w:p w:rsidR="00B31B3D" w:rsidRDefault="00B31B3D" w:rsidP="00B31B3D">
      <w:pPr>
        <w:textAlignment w:val="baseline"/>
        <w:rPr>
          <w:rFonts w:ascii="Arial" w:hAnsi="Arial" w:cs="Arial"/>
          <w:b/>
          <w:color w:val="000000"/>
          <w:sz w:val="20"/>
          <w:szCs w:val="20"/>
        </w:rPr>
      </w:pPr>
    </w:p>
    <w:p w:rsidR="00B31B3D" w:rsidRPr="003E460C" w:rsidRDefault="00B31B3D" w:rsidP="00B31B3D">
      <w:pPr>
        <w:textAlignment w:val="baseline"/>
        <w:rPr>
          <w:rFonts w:ascii="Arial" w:hAnsi="Arial" w:cs="Arial"/>
          <w:b/>
          <w:color w:val="000000"/>
          <w:sz w:val="20"/>
          <w:szCs w:val="20"/>
        </w:rPr>
      </w:pPr>
      <w:r w:rsidRPr="003E460C">
        <w:rPr>
          <w:rFonts w:ascii="Arial" w:hAnsi="Arial" w:cs="Arial"/>
          <w:b/>
          <w:color w:val="000000"/>
          <w:sz w:val="20"/>
          <w:szCs w:val="20"/>
        </w:rPr>
        <w:t>Le nostre scelte pedagogiche si sostanziano in:</w:t>
      </w:r>
    </w:p>
    <w:p w:rsidR="00B31B3D" w:rsidRPr="003E460C" w:rsidRDefault="00B31B3D" w:rsidP="00B31B3D">
      <w:pPr>
        <w:numPr>
          <w:ilvl w:val="0"/>
          <w:numId w:val="7"/>
        </w:numPr>
        <w:ind w:left="782" w:hanging="357"/>
        <w:jc w:val="both"/>
        <w:textAlignment w:val="baseline"/>
        <w:rPr>
          <w:rFonts w:ascii="Arial" w:hAnsi="Arial" w:cs="Arial"/>
          <w:color w:val="000000"/>
          <w:sz w:val="20"/>
          <w:szCs w:val="20"/>
        </w:rPr>
      </w:pPr>
      <w:r w:rsidRPr="003E460C">
        <w:rPr>
          <w:rFonts w:ascii="Arial" w:hAnsi="Arial" w:cs="Arial"/>
          <w:color w:val="000000"/>
          <w:sz w:val="20"/>
          <w:szCs w:val="20"/>
        </w:rPr>
        <w:t>Rispetto del valore di “persona” e alleanza scuola-famiglia;</w:t>
      </w:r>
    </w:p>
    <w:p w:rsidR="00B31B3D" w:rsidRPr="003E460C" w:rsidRDefault="00B31B3D" w:rsidP="00B31B3D">
      <w:pPr>
        <w:numPr>
          <w:ilvl w:val="0"/>
          <w:numId w:val="7"/>
        </w:numPr>
        <w:ind w:left="782" w:hanging="357"/>
        <w:jc w:val="both"/>
        <w:textAlignment w:val="baseline"/>
        <w:rPr>
          <w:rFonts w:ascii="Arial" w:hAnsi="Arial" w:cs="Arial"/>
          <w:color w:val="000000"/>
          <w:sz w:val="20"/>
          <w:szCs w:val="20"/>
        </w:rPr>
      </w:pPr>
      <w:r w:rsidRPr="003E460C">
        <w:rPr>
          <w:rFonts w:ascii="Arial" w:hAnsi="Arial" w:cs="Arial"/>
          <w:color w:val="000000"/>
          <w:sz w:val="20"/>
          <w:szCs w:val="20"/>
        </w:rPr>
        <w:t>Formazione alla cittadinanza attiva e sviluppo delle abilità pro-sociali;</w:t>
      </w:r>
    </w:p>
    <w:p w:rsidR="00B31B3D" w:rsidRPr="003E460C" w:rsidRDefault="00B31B3D" w:rsidP="00B31B3D">
      <w:pPr>
        <w:numPr>
          <w:ilvl w:val="0"/>
          <w:numId w:val="7"/>
        </w:numPr>
        <w:ind w:left="709" w:hanging="283"/>
        <w:jc w:val="both"/>
        <w:textAlignment w:val="baseline"/>
        <w:rPr>
          <w:rFonts w:ascii="Arial" w:hAnsi="Arial" w:cs="Arial"/>
          <w:color w:val="000000"/>
          <w:sz w:val="20"/>
          <w:szCs w:val="20"/>
        </w:rPr>
      </w:pPr>
      <w:r w:rsidRPr="003E460C">
        <w:rPr>
          <w:rFonts w:ascii="Arial" w:hAnsi="Arial" w:cs="Arial"/>
          <w:color w:val="000000"/>
          <w:sz w:val="20"/>
          <w:szCs w:val="20"/>
        </w:rPr>
        <w:t xml:space="preserve">Sviluppo delle competenze in materia di cittadinanza attiva e democratica attraverso la valorizzazione dell’educazione interculturale e alla pace, il rispetto delle differenze e il dialogo tra le </w:t>
      </w:r>
      <w:r w:rsidRPr="003E460C">
        <w:rPr>
          <w:rFonts w:ascii="Arial" w:hAnsi="Arial" w:cs="Arial"/>
          <w:color w:val="000000"/>
          <w:sz w:val="20"/>
          <w:szCs w:val="20"/>
        </w:rPr>
        <w:lastRenderedPageBreak/>
        <w:t xml:space="preserve">culture, il sostegno dell’assunzione di responsabilità nonché della solidarietà e della cura dei beni comuni e della consapevolezza dei diritti e dei doveri, potenziamento delle conoscenze in materia giuridica ed economica finanziaria e di educazione all’auto imprenditorialità” (Art 1 comma 7, lettera </w:t>
      </w:r>
      <w:proofErr w:type="spellStart"/>
      <w:r w:rsidRPr="003E460C">
        <w:rPr>
          <w:rFonts w:ascii="Arial" w:hAnsi="Arial" w:cs="Arial"/>
          <w:color w:val="000000"/>
          <w:sz w:val="20"/>
          <w:szCs w:val="20"/>
        </w:rPr>
        <w:t>d,Legge</w:t>
      </w:r>
      <w:proofErr w:type="spellEnd"/>
      <w:r w:rsidRPr="003E460C">
        <w:rPr>
          <w:rFonts w:ascii="Arial" w:hAnsi="Arial" w:cs="Arial"/>
          <w:color w:val="000000"/>
          <w:sz w:val="20"/>
          <w:szCs w:val="20"/>
        </w:rPr>
        <w:t xml:space="preserve"> 107 del 13 Luglio 2015) ;</w:t>
      </w:r>
    </w:p>
    <w:p w:rsidR="00B31B3D" w:rsidRPr="003E460C" w:rsidRDefault="00B31B3D" w:rsidP="00B31B3D">
      <w:pPr>
        <w:numPr>
          <w:ilvl w:val="0"/>
          <w:numId w:val="7"/>
        </w:numPr>
        <w:ind w:left="709" w:hanging="283"/>
        <w:jc w:val="both"/>
        <w:textAlignment w:val="baseline"/>
        <w:rPr>
          <w:rFonts w:ascii="Arial" w:hAnsi="Arial" w:cs="Arial"/>
          <w:color w:val="000000"/>
          <w:sz w:val="20"/>
          <w:szCs w:val="20"/>
        </w:rPr>
      </w:pPr>
      <w:r w:rsidRPr="003E460C">
        <w:rPr>
          <w:rFonts w:ascii="Arial" w:hAnsi="Arial" w:cs="Arial"/>
          <w:color w:val="000000"/>
          <w:spacing w:val="-2"/>
          <w:sz w:val="20"/>
          <w:szCs w:val="20"/>
        </w:rPr>
        <w:t>Integrazione/inclusione;</w:t>
      </w:r>
    </w:p>
    <w:p w:rsidR="00B31B3D" w:rsidRPr="003E460C" w:rsidRDefault="00B31B3D" w:rsidP="00B31B3D">
      <w:pPr>
        <w:numPr>
          <w:ilvl w:val="0"/>
          <w:numId w:val="7"/>
        </w:numPr>
        <w:ind w:left="709" w:hanging="283"/>
        <w:jc w:val="both"/>
        <w:textAlignment w:val="baseline"/>
        <w:rPr>
          <w:rFonts w:ascii="Arial" w:hAnsi="Arial" w:cs="Arial"/>
          <w:color w:val="000000"/>
          <w:sz w:val="20"/>
          <w:szCs w:val="20"/>
        </w:rPr>
      </w:pPr>
      <w:r w:rsidRPr="003E460C">
        <w:rPr>
          <w:rFonts w:ascii="Arial" w:hAnsi="Arial" w:cs="Arial"/>
          <w:color w:val="000000"/>
          <w:spacing w:val="-2"/>
          <w:sz w:val="20"/>
          <w:szCs w:val="20"/>
        </w:rPr>
        <w:t>Didattica per competenze;</w:t>
      </w:r>
    </w:p>
    <w:p w:rsidR="00B31B3D" w:rsidRPr="003E460C" w:rsidRDefault="00B31B3D" w:rsidP="00B31B3D">
      <w:pPr>
        <w:numPr>
          <w:ilvl w:val="0"/>
          <w:numId w:val="7"/>
        </w:numPr>
        <w:ind w:left="709" w:hanging="283"/>
        <w:jc w:val="both"/>
        <w:textAlignment w:val="baseline"/>
        <w:rPr>
          <w:rFonts w:ascii="Arial" w:hAnsi="Arial" w:cs="Arial"/>
          <w:color w:val="000000"/>
          <w:sz w:val="20"/>
          <w:szCs w:val="20"/>
        </w:rPr>
      </w:pPr>
      <w:r w:rsidRPr="003E460C">
        <w:rPr>
          <w:rFonts w:ascii="Arial" w:hAnsi="Arial" w:cs="Arial"/>
          <w:color w:val="000000"/>
          <w:spacing w:val="-2"/>
          <w:sz w:val="20"/>
          <w:szCs w:val="20"/>
        </w:rPr>
        <w:t>Certificazione delle competenze;</w:t>
      </w:r>
    </w:p>
    <w:p w:rsidR="00B31B3D" w:rsidRPr="003E460C" w:rsidRDefault="00B31B3D" w:rsidP="00B31B3D">
      <w:pPr>
        <w:numPr>
          <w:ilvl w:val="0"/>
          <w:numId w:val="7"/>
        </w:numPr>
        <w:ind w:left="709" w:hanging="283"/>
        <w:jc w:val="both"/>
        <w:textAlignment w:val="baseline"/>
        <w:rPr>
          <w:rFonts w:ascii="Arial" w:hAnsi="Arial" w:cs="Arial"/>
          <w:color w:val="000000"/>
          <w:sz w:val="20"/>
          <w:szCs w:val="20"/>
        </w:rPr>
      </w:pPr>
      <w:r w:rsidRPr="003E460C">
        <w:rPr>
          <w:rFonts w:ascii="Arial" w:hAnsi="Arial" w:cs="Arial"/>
          <w:color w:val="000000"/>
          <w:spacing w:val="-1"/>
          <w:sz w:val="20"/>
          <w:szCs w:val="20"/>
        </w:rPr>
        <w:t>Orientamento e sviluppo dell’alunno.</w:t>
      </w:r>
    </w:p>
    <w:p w:rsidR="00B31B3D" w:rsidRPr="003E460C" w:rsidRDefault="00B31B3D" w:rsidP="00B31B3D">
      <w:pPr>
        <w:textAlignment w:val="baseline"/>
        <w:rPr>
          <w:rFonts w:ascii="Arial" w:hAnsi="Arial" w:cs="Arial"/>
          <w:b/>
          <w:color w:val="000000"/>
          <w:sz w:val="20"/>
          <w:szCs w:val="20"/>
        </w:rPr>
      </w:pPr>
    </w:p>
    <w:p w:rsidR="00B31B3D" w:rsidRPr="003E460C" w:rsidRDefault="00B31B3D" w:rsidP="00B31B3D">
      <w:pPr>
        <w:textAlignment w:val="baseline"/>
        <w:rPr>
          <w:rFonts w:ascii="Arial" w:hAnsi="Arial" w:cs="Arial"/>
          <w:b/>
          <w:color w:val="000000"/>
          <w:sz w:val="20"/>
          <w:szCs w:val="20"/>
        </w:rPr>
      </w:pPr>
      <w:r w:rsidRPr="003E460C">
        <w:rPr>
          <w:rFonts w:ascii="Arial" w:hAnsi="Arial" w:cs="Arial"/>
          <w:b/>
          <w:color w:val="000000"/>
          <w:sz w:val="20"/>
          <w:szCs w:val="20"/>
        </w:rPr>
        <w:t>Le scelte progettuali riguardano:</w:t>
      </w:r>
    </w:p>
    <w:p w:rsidR="00B31B3D" w:rsidRPr="003E460C" w:rsidRDefault="00B31B3D" w:rsidP="00B31B3D">
      <w:pPr>
        <w:numPr>
          <w:ilvl w:val="0"/>
          <w:numId w:val="1"/>
        </w:numPr>
        <w:tabs>
          <w:tab w:val="left" w:pos="792"/>
        </w:tabs>
        <w:ind w:left="792" w:hanging="360"/>
        <w:jc w:val="both"/>
        <w:textAlignment w:val="baseline"/>
        <w:rPr>
          <w:rFonts w:ascii="Arial" w:hAnsi="Arial" w:cs="Arial"/>
          <w:color w:val="000000"/>
          <w:sz w:val="20"/>
          <w:szCs w:val="20"/>
        </w:rPr>
      </w:pPr>
      <w:r w:rsidRPr="003E460C">
        <w:rPr>
          <w:rFonts w:ascii="Arial" w:hAnsi="Arial" w:cs="Arial"/>
          <w:color w:val="000000"/>
          <w:sz w:val="20"/>
          <w:szCs w:val="20"/>
        </w:rPr>
        <w:t xml:space="preserve">L'attuazione di progetti caratterizzanti e costitutivi </w:t>
      </w:r>
      <w:r w:rsidRPr="003E460C">
        <w:rPr>
          <w:rFonts w:ascii="Arial" w:hAnsi="Arial" w:cs="Arial"/>
          <w:b/>
          <w:color w:val="000000"/>
          <w:sz w:val="20"/>
          <w:szCs w:val="20"/>
        </w:rPr>
        <w:t>dell'identità della scuola sul territorio.</w:t>
      </w:r>
    </w:p>
    <w:p w:rsidR="00B31B3D" w:rsidRPr="003E460C" w:rsidRDefault="00B31B3D" w:rsidP="00B31B3D">
      <w:pPr>
        <w:numPr>
          <w:ilvl w:val="0"/>
          <w:numId w:val="1"/>
        </w:numPr>
        <w:tabs>
          <w:tab w:val="left" w:pos="715"/>
          <w:tab w:val="left" w:pos="792"/>
        </w:tabs>
        <w:ind w:left="792" w:hanging="360"/>
        <w:jc w:val="both"/>
        <w:textAlignment w:val="baseline"/>
        <w:rPr>
          <w:rFonts w:ascii="Arial" w:hAnsi="Arial" w:cs="Arial"/>
          <w:color w:val="000000"/>
          <w:spacing w:val="1"/>
          <w:sz w:val="20"/>
          <w:szCs w:val="20"/>
        </w:rPr>
      </w:pPr>
      <w:r w:rsidRPr="003E460C">
        <w:rPr>
          <w:rFonts w:ascii="Arial" w:hAnsi="Arial" w:cs="Arial"/>
          <w:color w:val="000000"/>
          <w:spacing w:val="1"/>
          <w:sz w:val="20"/>
          <w:szCs w:val="20"/>
        </w:rPr>
        <w:t xml:space="preserve">L'apertura a nuovi progetti che rispondono al principio della </w:t>
      </w:r>
      <w:r w:rsidRPr="003E460C">
        <w:rPr>
          <w:rFonts w:ascii="Arial" w:hAnsi="Arial" w:cs="Arial"/>
          <w:b/>
          <w:color w:val="000000"/>
          <w:spacing w:val="1"/>
          <w:sz w:val="20"/>
          <w:szCs w:val="20"/>
        </w:rPr>
        <w:t xml:space="preserve">significatività dell'ampliamento dell'offerta formativa </w:t>
      </w:r>
      <w:r w:rsidRPr="003E460C">
        <w:rPr>
          <w:rFonts w:ascii="Arial" w:hAnsi="Arial" w:cs="Arial"/>
          <w:color w:val="000000"/>
          <w:spacing w:val="1"/>
          <w:sz w:val="20"/>
          <w:szCs w:val="20"/>
        </w:rPr>
        <w:t>e non si configurino, invece, come forma qualunquistica di progettualità diffusa (non la scuola dei progetti, ma il progetto della scuola);</w:t>
      </w:r>
    </w:p>
    <w:p w:rsidR="00B31B3D" w:rsidRPr="003E460C" w:rsidRDefault="00B31B3D" w:rsidP="00B31B3D">
      <w:pPr>
        <w:numPr>
          <w:ilvl w:val="0"/>
          <w:numId w:val="1"/>
        </w:numPr>
        <w:tabs>
          <w:tab w:val="left" w:pos="792"/>
        </w:tabs>
        <w:ind w:left="792" w:hanging="360"/>
        <w:jc w:val="both"/>
        <w:textAlignment w:val="baseline"/>
        <w:rPr>
          <w:rFonts w:ascii="Arial" w:hAnsi="Arial" w:cs="Arial"/>
          <w:color w:val="000000"/>
          <w:spacing w:val="-1"/>
          <w:sz w:val="20"/>
          <w:szCs w:val="20"/>
        </w:rPr>
      </w:pPr>
      <w:r w:rsidRPr="003E460C">
        <w:rPr>
          <w:rFonts w:ascii="Arial" w:hAnsi="Arial" w:cs="Arial"/>
          <w:color w:val="000000"/>
          <w:spacing w:val="-1"/>
          <w:sz w:val="20"/>
          <w:szCs w:val="20"/>
        </w:rPr>
        <w:t>La scelta e la valutazione dei progetti extra curricolari, nel rispetto dei criteri dati dal Collegio dei Docenti e delle opzioni pedagogiche dei docenti in merito alle attività da offrire e in presenza di risorse umane, strutturali e finanziarie che ne rendano fattibile l'attuazione.</w:t>
      </w:r>
    </w:p>
    <w:p w:rsidR="00B31B3D" w:rsidRPr="003E460C" w:rsidRDefault="00B31B3D" w:rsidP="00B31B3D">
      <w:pPr>
        <w:textAlignment w:val="baseline"/>
        <w:rPr>
          <w:rFonts w:ascii="Arial" w:hAnsi="Arial" w:cs="Arial"/>
          <w:b/>
          <w:color w:val="000000"/>
          <w:sz w:val="20"/>
          <w:szCs w:val="20"/>
        </w:rPr>
      </w:pPr>
    </w:p>
    <w:p w:rsidR="00B31B3D" w:rsidRPr="003E460C" w:rsidRDefault="00B31B3D" w:rsidP="00B31B3D">
      <w:pPr>
        <w:textAlignment w:val="baseline"/>
        <w:rPr>
          <w:rFonts w:ascii="Arial" w:hAnsi="Arial" w:cs="Arial"/>
          <w:b/>
          <w:color w:val="000000"/>
          <w:sz w:val="20"/>
          <w:szCs w:val="20"/>
        </w:rPr>
      </w:pPr>
      <w:r w:rsidRPr="003E460C">
        <w:rPr>
          <w:rFonts w:ascii="Arial" w:hAnsi="Arial" w:cs="Arial"/>
          <w:b/>
          <w:color w:val="000000"/>
          <w:sz w:val="20"/>
          <w:szCs w:val="20"/>
        </w:rPr>
        <w:t>Le scelte organizzative interessano:</w:t>
      </w:r>
    </w:p>
    <w:p w:rsidR="00B31B3D" w:rsidRPr="003E460C" w:rsidRDefault="00B31B3D" w:rsidP="00B31B3D">
      <w:pPr>
        <w:numPr>
          <w:ilvl w:val="0"/>
          <w:numId w:val="5"/>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Attivazione di percorsi didattici differenziati con attenzione particolare ai casi di handicap e    svantaggio.</w:t>
      </w:r>
    </w:p>
    <w:p w:rsidR="00B31B3D" w:rsidRPr="003E460C" w:rsidRDefault="00B31B3D" w:rsidP="00B31B3D">
      <w:pPr>
        <w:numPr>
          <w:ilvl w:val="0"/>
          <w:numId w:val="5"/>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Flessibilità, diversificazione, efficienza ed efficacia del servizio scolastico.</w:t>
      </w:r>
    </w:p>
    <w:p w:rsidR="00B31B3D" w:rsidRPr="003E460C" w:rsidRDefault="00B31B3D" w:rsidP="00B31B3D">
      <w:pPr>
        <w:numPr>
          <w:ilvl w:val="0"/>
          <w:numId w:val="5"/>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Processo di informatizzazione della scuola: digitalizzazione delle aule e laboratori, formazione dei docenti per una didattica più vicina agli studenti, certificazione informatica per docenti e studenti; gestione e aggiornamento del sito WEB.</w:t>
      </w:r>
    </w:p>
    <w:p w:rsidR="00B31B3D" w:rsidRPr="003E460C" w:rsidRDefault="00B31B3D" w:rsidP="00B31B3D">
      <w:pPr>
        <w:numPr>
          <w:ilvl w:val="0"/>
          <w:numId w:val="5"/>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Protocolli di intesa ed accordi di rete con Enti e Istituzioni presenti sul territorio per la realizzazione di progetti coerenti con il presente atto di indirizzo.</w:t>
      </w:r>
    </w:p>
    <w:p w:rsidR="00B31B3D" w:rsidRPr="003E460C" w:rsidRDefault="00B31B3D" w:rsidP="00B31B3D">
      <w:pPr>
        <w:numPr>
          <w:ilvl w:val="0"/>
          <w:numId w:val="5"/>
        </w:numPr>
        <w:tabs>
          <w:tab w:val="left" w:pos="-452"/>
        </w:tabs>
        <w:jc w:val="both"/>
        <w:textAlignment w:val="baseline"/>
        <w:rPr>
          <w:rFonts w:ascii="Arial" w:hAnsi="Arial" w:cs="Arial"/>
          <w:color w:val="000000"/>
          <w:spacing w:val="-1"/>
          <w:sz w:val="20"/>
          <w:szCs w:val="20"/>
        </w:rPr>
      </w:pPr>
      <w:r w:rsidRPr="003E460C">
        <w:rPr>
          <w:rFonts w:ascii="Arial" w:hAnsi="Arial" w:cs="Arial"/>
          <w:color w:val="000000"/>
          <w:spacing w:val="-1"/>
          <w:sz w:val="20"/>
          <w:szCs w:val="20"/>
        </w:rPr>
        <w:t>Sistema di autovalutazione e di miglioramento.</w:t>
      </w:r>
    </w:p>
    <w:p w:rsidR="00B31B3D" w:rsidRPr="003E460C" w:rsidRDefault="00B31B3D" w:rsidP="00B31B3D">
      <w:pPr>
        <w:numPr>
          <w:ilvl w:val="0"/>
          <w:numId w:val="5"/>
        </w:numPr>
        <w:tabs>
          <w:tab w:val="left" w:pos="-452"/>
        </w:tabs>
        <w:jc w:val="both"/>
        <w:textAlignment w:val="baseline"/>
        <w:rPr>
          <w:rFonts w:ascii="Arial" w:hAnsi="Arial" w:cs="Arial"/>
          <w:color w:val="000000"/>
          <w:sz w:val="20"/>
          <w:szCs w:val="20"/>
        </w:rPr>
      </w:pPr>
      <w:r w:rsidRPr="003E460C">
        <w:rPr>
          <w:rFonts w:ascii="Arial" w:hAnsi="Arial" w:cs="Arial"/>
          <w:color w:val="000000"/>
          <w:sz w:val="20"/>
          <w:szCs w:val="20"/>
        </w:rPr>
        <w:t>Socializzazione degli apporti organizzativi dell'ufficio di segreteria a tutte le componenti della scuola nell’ottica di un'organizzazione del lavoro coordinata e integrata .</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Quanto fin qui espresso costituisce l'indirizzo cui agganciare nel più ampio consenso il processo di insegnamento - apprendimento e delinearne il percorso all'interno di una comune visione di valori, idee, costrutti, modelli e pratiche didattiche che guideranno l'agire collettivo.</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 xml:space="preserve">In merito ai servizi generali e amministrativi, il dirigente scolastico, ai sensi dell'art. 25 comma 5 del D. </w:t>
      </w:r>
      <w:proofErr w:type="spellStart"/>
      <w:r w:rsidRPr="003E460C">
        <w:rPr>
          <w:rFonts w:ascii="Arial" w:hAnsi="Arial" w:cs="Arial"/>
          <w:color w:val="000000"/>
          <w:sz w:val="20"/>
          <w:szCs w:val="20"/>
        </w:rPr>
        <w:t>Lgs</w:t>
      </w:r>
      <w:proofErr w:type="spellEnd"/>
      <w:r w:rsidRPr="003E460C">
        <w:rPr>
          <w:rFonts w:ascii="Arial" w:hAnsi="Arial" w:cs="Arial"/>
          <w:color w:val="000000"/>
          <w:sz w:val="20"/>
          <w:szCs w:val="20"/>
        </w:rPr>
        <w:t>. n. 165/2001, fornisce al D.S.G.A., le direttive di massima che costituiscono linee di guida, di condotta e di orientamento preventivo sullo svolgimento della sua diretta attività e del restante personale ATA posto alle sue dirette dipendenze.</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Il lavoro che ci attende sarà impegnativo ma utile a dare alla nostra scuola risalto e valore aggiunto.</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Per questo lo scrivente desidera anticipatamente ringraziare tutto il personale docente e non, che con impegno e senso di responsabilità, permette la realizzazione degli obiettivi fissati.</w:t>
      </w:r>
    </w:p>
    <w:p w:rsidR="00B31B3D" w:rsidRPr="003E460C" w:rsidRDefault="00B31B3D" w:rsidP="00B31B3D">
      <w:pPr>
        <w:jc w:val="both"/>
        <w:textAlignment w:val="baseline"/>
        <w:rPr>
          <w:rFonts w:ascii="Arial" w:hAnsi="Arial" w:cs="Arial"/>
          <w:color w:val="000000"/>
          <w:sz w:val="20"/>
          <w:szCs w:val="20"/>
        </w:rPr>
      </w:pPr>
      <w:r w:rsidRPr="003E460C">
        <w:rPr>
          <w:rFonts w:ascii="Arial" w:hAnsi="Arial" w:cs="Arial"/>
          <w:color w:val="000000"/>
          <w:sz w:val="20"/>
          <w:szCs w:val="20"/>
        </w:rPr>
        <w:t>Il presente atto, costituisce per norma, atto tipico della gestione dell’istituzione scolastica in regime di autonomia ed è:</w:t>
      </w:r>
    </w:p>
    <w:p w:rsidR="00B31B3D" w:rsidRPr="003E460C" w:rsidRDefault="00B31B3D" w:rsidP="00B31B3D">
      <w:pPr>
        <w:pStyle w:val="Paragrafoelenco"/>
        <w:numPr>
          <w:ilvl w:val="0"/>
          <w:numId w:val="4"/>
        </w:numPr>
        <w:jc w:val="both"/>
        <w:textAlignment w:val="baseline"/>
        <w:rPr>
          <w:rFonts w:ascii="Arial" w:hAnsi="Arial" w:cs="Arial"/>
          <w:color w:val="000000"/>
          <w:sz w:val="20"/>
          <w:szCs w:val="20"/>
        </w:rPr>
      </w:pPr>
      <w:r w:rsidRPr="003E460C">
        <w:rPr>
          <w:rFonts w:ascii="Arial" w:hAnsi="Arial" w:cs="Arial"/>
          <w:color w:val="000000"/>
          <w:sz w:val="20"/>
          <w:szCs w:val="20"/>
        </w:rPr>
        <w:t>acquisito agli atti della scuola;</w:t>
      </w:r>
    </w:p>
    <w:p w:rsidR="00B31B3D" w:rsidRPr="003E460C" w:rsidRDefault="00B31B3D" w:rsidP="00B31B3D">
      <w:pPr>
        <w:pStyle w:val="Paragrafoelenco"/>
        <w:numPr>
          <w:ilvl w:val="0"/>
          <w:numId w:val="4"/>
        </w:numPr>
        <w:jc w:val="both"/>
        <w:textAlignment w:val="baseline"/>
        <w:rPr>
          <w:rFonts w:ascii="Arial" w:hAnsi="Arial" w:cs="Arial"/>
          <w:color w:val="000000"/>
          <w:sz w:val="20"/>
          <w:szCs w:val="20"/>
        </w:rPr>
      </w:pPr>
      <w:r w:rsidRPr="003E460C">
        <w:rPr>
          <w:rFonts w:ascii="Arial" w:hAnsi="Arial" w:cs="Arial"/>
          <w:color w:val="000000"/>
          <w:sz w:val="20"/>
          <w:szCs w:val="20"/>
        </w:rPr>
        <w:t>pubblicato sul sito Web;</w:t>
      </w:r>
    </w:p>
    <w:p w:rsidR="00B31B3D" w:rsidRPr="003E460C" w:rsidRDefault="00B31B3D" w:rsidP="00B31B3D">
      <w:pPr>
        <w:pStyle w:val="Paragrafoelenco"/>
        <w:numPr>
          <w:ilvl w:val="0"/>
          <w:numId w:val="4"/>
        </w:numPr>
        <w:jc w:val="both"/>
        <w:textAlignment w:val="baseline"/>
        <w:rPr>
          <w:rFonts w:ascii="Arial" w:hAnsi="Arial" w:cs="Arial"/>
          <w:color w:val="000000"/>
          <w:sz w:val="20"/>
          <w:szCs w:val="20"/>
        </w:rPr>
      </w:pPr>
      <w:r w:rsidRPr="003E460C">
        <w:rPr>
          <w:rFonts w:ascii="Arial" w:hAnsi="Arial" w:cs="Arial"/>
          <w:color w:val="000000"/>
          <w:sz w:val="20"/>
          <w:szCs w:val="20"/>
        </w:rPr>
        <w:t>affisso all’Albo;</w:t>
      </w:r>
    </w:p>
    <w:p w:rsidR="00B31B3D" w:rsidRPr="003E460C" w:rsidRDefault="00B31B3D" w:rsidP="00B31B3D">
      <w:pPr>
        <w:pStyle w:val="Paragrafoelenco"/>
        <w:numPr>
          <w:ilvl w:val="0"/>
          <w:numId w:val="4"/>
        </w:numPr>
        <w:jc w:val="both"/>
        <w:textAlignment w:val="baseline"/>
        <w:rPr>
          <w:rFonts w:ascii="Arial" w:hAnsi="Arial" w:cs="Arial"/>
          <w:color w:val="000000"/>
          <w:sz w:val="20"/>
          <w:szCs w:val="20"/>
        </w:rPr>
      </w:pPr>
      <w:r w:rsidRPr="003E460C">
        <w:rPr>
          <w:rFonts w:ascii="Arial" w:hAnsi="Arial" w:cs="Arial"/>
          <w:color w:val="000000"/>
          <w:sz w:val="20"/>
          <w:szCs w:val="20"/>
        </w:rPr>
        <w:t>reso noto ai componenti degli Organi Collegiali.</w:t>
      </w:r>
    </w:p>
    <w:p w:rsidR="007758D2" w:rsidRDefault="007758D2"/>
    <w:sectPr w:rsidR="007758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401D"/>
    <w:multiLevelType w:val="hybridMultilevel"/>
    <w:tmpl w:val="D70EF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606C41"/>
    <w:multiLevelType w:val="multilevel"/>
    <w:tmpl w:val="19B8F9BA"/>
    <w:lvl w:ilvl="0">
      <w:start w:val="1"/>
      <w:numFmt w:val="bullet"/>
      <w:lvlText w:val="·"/>
      <w:lvlJc w:val="left"/>
      <w:pPr>
        <w:tabs>
          <w:tab w:val="left" w:pos="-452"/>
        </w:tabs>
        <w:ind w:left="-92"/>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44A7B"/>
    <w:multiLevelType w:val="hybridMultilevel"/>
    <w:tmpl w:val="37308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317432"/>
    <w:multiLevelType w:val="hybridMultilevel"/>
    <w:tmpl w:val="499AE5F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73932D02"/>
    <w:multiLevelType w:val="hybridMultilevel"/>
    <w:tmpl w:val="B07C2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1D549A"/>
    <w:multiLevelType w:val="multilevel"/>
    <w:tmpl w:val="AFA49AFE"/>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8B56FD"/>
    <w:multiLevelType w:val="multilevel"/>
    <w:tmpl w:val="00C8469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3D"/>
    <w:rsid w:val="007758D2"/>
    <w:rsid w:val="00B31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B3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31B3D"/>
    <w:rPr>
      <w:color w:val="0000FF"/>
      <w:u w:val="single"/>
    </w:rPr>
  </w:style>
  <w:style w:type="paragraph" w:styleId="Paragrafoelenco">
    <w:name w:val="List Paragraph"/>
    <w:basedOn w:val="Normale"/>
    <w:uiPriority w:val="34"/>
    <w:qFormat/>
    <w:rsid w:val="00B31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B3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31B3D"/>
    <w:rPr>
      <w:color w:val="0000FF"/>
      <w:u w:val="single"/>
    </w:rPr>
  </w:style>
  <w:style w:type="paragraph" w:styleId="Paragrafoelenco">
    <w:name w:val="List Paragraph"/>
    <w:basedOn w:val="Normale"/>
    <w:uiPriority w:val="34"/>
    <w:qFormat/>
    <w:rsid w:val="00B3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1870</Words>
  <Characters>10661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dc:creator>
  <cp:lastModifiedBy>Corrado</cp:lastModifiedBy>
  <cp:revision>1</cp:revision>
  <dcterms:created xsi:type="dcterms:W3CDTF">2016-09-07T12:06:00Z</dcterms:created>
  <dcterms:modified xsi:type="dcterms:W3CDTF">2016-09-07T12:07:00Z</dcterms:modified>
</cp:coreProperties>
</file>